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69C6E590" wp14:editId="0E61BA0E">
            <wp:extent cx="609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42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ПРОЕКТ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</w:t>
      </w:r>
    </w:p>
    <w:p w:rsidR="00CA03BA" w:rsidRPr="00CA03BA" w:rsidRDefault="00CA03BA" w:rsidP="00CA03BA">
      <w:pPr>
        <w:suppressAutoHyphens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A03BA" w:rsidRPr="00CA03BA" w:rsidRDefault="00CA03BA" w:rsidP="00CA03B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3E423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</w:t>
      </w:r>
      <w:r w:rsidRPr="00CA03B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</w:t>
      </w:r>
      <w:r w:rsidR="00A34D6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2E5368" w:rsidRPr="002E5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3E4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bookmarkStart w:id="0" w:name="_GoBack"/>
      <w:bookmarkEnd w:id="0"/>
      <w:r w:rsidR="002E5368" w:rsidRPr="002E5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Pr="00CA03B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3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Гирей</w:t>
      </w:r>
    </w:p>
    <w:p w:rsidR="00CA03BA" w:rsidRPr="00CA03BA" w:rsidRDefault="00CA03BA" w:rsidP="00CA03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3BA" w:rsidRPr="00CA03BA" w:rsidRDefault="00CA03BA" w:rsidP="00352F60">
      <w:pPr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60" w:rsidRPr="00352F60" w:rsidRDefault="00352F60" w:rsidP="00352F60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352F60">
        <w:rPr>
          <w:rFonts w:ascii="Times New Roman" w:eastAsia="Lucida Sans Unicode" w:hAnsi="Times New Roman" w:cs="Times New Roman"/>
          <w:b/>
          <w:sz w:val="28"/>
          <w:szCs w:val="28"/>
        </w:rPr>
        <w:t>О внесении изменения в решение 73 сессии 2 созыва от 5 мая 2014 года № 1 «Об утверждении нормативов градостроительного проектирования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с изменениями от 3 ноября 2015 года № 1</w:t>
      </w:r>
    </w:p>
    <w:p w:rsidR="00352F60" w:rsidRPr="00352F60" w:rsidRDefault="00352F60" w:rsidP="00352F60">
      <w:pPr>
        <w:shd w:val="clear" w:color="auto" w:fill="FFFFFF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352F60" w:rsidRPr="00352F60" w:rsidRDefault="00352F60" w:rsidP="00352F60">
      <w:pPr>
        <w:shd w:val="clear" w:color="auto" w:fill="FFFFFF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352F60" w:rsidRPr="00352F60" w:rsidRDefault="00352F60" w:rsidP="00352F60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29.4 Градостроительного кодекса Российской Федерации в целях приведения нормативов градостроительного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</w:t>
      </w:r>
      <w:r w:rsidR="00F7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нормативами градостроительного проектирования Краснодарского края, пунктом 20 части 1 статьи 14 Федерального закона от           6 октября 2003 года № 131-ФЗ «Об общих принципах организации местного самоуправления в Российской Федерации», статьей 8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="002E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района, Совет</w:t>
      </w:r>
      <w:proofErr w:type="gramEnd"/>
      <w:r w:rsidR="002E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 </w:t>
      </w:r>
      <w:proofErr w:type="gramStart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52F60" w:rsidRPr="00352F60" w:rsidRDefault="00352F60" w:rsidP="00352F60">
      <w:pPr>
        <w:widowControl w:val="0"/>
        <w:suppressAutoHyphens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35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</w:t>
      </w:r>
      <w:r w:rsidRPr="00352F60">
        <w:rPr>
          <w:rFonts w:ascii="Times New Roman" w:eastAsia="Lucida Sans Unicode" w:hAnsi="Times New Roman" w:cs="Times New Roman"/>
          <w:sz w:val="28"/>
          <w:szCs w:val="28"/>
        </w:rPr>
        <w:t>73 сессии 2 созыва от 5 мая 2014</w:t>
      </w:r>
      <w:r w:rsidR="00BE3E1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года </w:t>
      </w:r>
      <w:r w:rsidR="00BE3E13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     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1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«Об утверждении нормативов градостроительного проектирования 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»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(в редакции </w:t>
      </w:r>
      <w:r w:rsidRPr="00352F60">
        <w:rPr>
          <w:rFonts w:ascii="Times New Roman" w:eastAsia="Lucida Sans Unicode" w:hAnsi="Times New Roman" w:cs="Times New Roman"/>
          <w:sz w:val="28"/>
          <w:szCs w:val="28"/>
        </w:rPr>
        <w:t>от</w:t>
      </w:r>
      <w:proofErr w:type="gramEnd"/>
      <w:r w:rsidRPr="00352F6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2E5368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</w:t>
      </w:r>
      <w:r w:rsidRPr="00352F60">
        <w:rPr>
          <w:rFonts w:ascii="Times New Roman" w:eastAsia="Lucida Sans Unicode" w:hAnsi="Times New Roman" w:cs="Times New Roman"/>
          <w:sz w:val="28"/>
          <w:szCs w:val="28"/>
        </w:rPr>
        <w:t>3</w:t>
      </w:r>
      <w:r w:rsidR="002E536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352F60">
        <w:rPr>
          <w:rFonts w:ascii="Times New Roman" w:eastAsia="Lucida Sans Unicode" w:hAnsi="Times New Roman" w:cs="Times New Roman"/>
          <w:sz w:val="28"/>
          <w:szCs w:val="28"/>
        </w:rPr>
        <w:t>ноября 2015 года № 1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)</w:t>
      </w:r>
      <w:r w:rsidR="002E5368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приложению.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 Опубликовать настоящее решение в газете «В 24 часа»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Гирейского</w:t>
      </w:r>
      <w:r w:rsidR="00A34D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городского поселения Гулькевичского района в сети «Интернет».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3. </w:t>
      </w:r>
      <w:proofErr w:type="gramStart"/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Контроль за</w:t>
      </w:r>
      <w:proofErr w:type="gramEnd"/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выполнением настоящего решения возложить на постоянно действующую депутатскую комиссию по бюджету, налогам и сборам, муниципальной собственности, экономике, торговли, предпринимательству и инвестиционной политике.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 Решение вступает в силу со дня его официального опубликования. </w:t>
      </w:r>
    </w:p>
    <w:p w:rsidR="00CA03BA" w:rsidRDefault="00CA03BA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D60" w:rsidRPr="00CA03BA" w:rsidRDefault="00A34D60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03BA" w:rsidRPr="00CA03BA" w:rsidRDefault="00CA03BA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A03BA" w:rsidRPr="00CA03BA" w:rsidTr="002408D9">
        <w:tc>
          <w:tcPr>
            <w:tcW w:w="5070" w:type="dxa"/>
            <w:shd w:val="clear" w:color="auto" w:fill="auto"/>
          </w:tcPr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Гирейского городского поселения</w:t>
            </w:r>
          </w:p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Гулькевичского района</w:t>
            </w:r>
          </w:p>
          <w:p w:rsid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</w:t>
            </w:r>
          </w:p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Председатель Совета </w:t>
            </w:r>
          </w:p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Гирейского городского поселения Гулькевичского района</w:t>
            </w:r>
          </w:p>
          <w:p w:rsid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A03BA" w:rsidRPr="00CA03BA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</w:t>
            </w:r>
          </w:p>
        </w:tc>
      </w:tr>
    </w:tbl>
    <w:p w:rsidR="00CA03BA" w:rsidRPr="00CA03BA" w:rsidRDefault="00CA03BA" w:rsidP="00CA03B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07244" w:rsidRDefault="00607244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Default="00352F60"/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0B214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</w:t>
      </w: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от___2022 г. № </w:t>
      </w:r>
      <w:r w:rsidRPr="00352F60">
        <w:rPr>
          <w:rFonts w:ascii="Times New Roman" w:eastAsia="Times New Roman" w:hAnsi="Times New Roman" w:cs="Times New Roman"/>
          <w:sz w:val="28"/>
          <w:szCs w:val="28"/>
          <w:u w:val="single"/>
        </w:rPr>
        <w:t>___</w:t>
      </w:r>
    </w:p>
    <w:p w:rsidR="00352F60" w:rsidRPr="00352F60" w:rsidRDefault="00352F60" w:rsidP="00352F60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Pr="00352F60" w:rsidRDefault="00352F60" w:rsidP="00352F60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Default="00352F60" w:rsidP="00352F60">
      <w:pPr>
        <w:widowControl w:val="0"/>
        <w:suppressAutoHyphens/>
        <w:jc w:val="center"/>
      </w:pPr>
      <w:r w:rsidRPr="00352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Изменения, вносимые в решение </w:t>
      </w:r>
      <w:r w:rsidRPr="00352F60">
        <w:rPr>
          <w:rFonts w:ascii="Times New Roman" w:eastAsia="Lucida Sans Unicode" w:hAnsi="Times New Roman" w:cs="Times New Roman"/>
          <w:b/>
          <w:sz w:val="28"/>
          <w:szCs w:val="28"/>
        </w:rPr>
        <w:t>в решение 73 сессии 2 созыва от 5 мая 2014 года № 1 «Об утверждении нормативов градостроительного проектирования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с изменениями от 3 ноября 2015 года № 1</w:t>
      </w:r>
    </w:p>
    <w:p w:rsidR="00352F60" w:rsidRDefault="00352F60"/>
    <w:p w:rsidR="00F37903" w:rsidRPr="00F37903" w:rsidRDefault="00F37903" w:rsidP="00F37903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«Основная часть»:</w:t>
      </w:r>
    </w:p>
    <w:p w:rsidR="00F37903" w:rsidRPr="00596221" w:rsidRDefault="00F37903" w:rsidP="00596221">
      <w:pPr>
        <w:pStyle w:val="3"/>
        <w:shd w:val="clear" w:color="auto" w:fill="auto"/>
        <w:spacing w:after="0" w:line="317" w:lineRule="exact"/>
        <w:ind w:left="20" w:right="20" w:firstLine="831"/>
        <w:rPr>
          <w:sz w:val="28"/>
          <w:szCs w:val="28"/>
        </w:rPr>
      </w:pPr>
      <w:proofErr w:type="gramStart"/>
      <w:r w:rsidRPr="00F37903">
        <w:rPr>
          <w:color w:val="000000"/>
          <w:lang w:eastAsia="ru-RU"/>
        </w:rPr>
        <w:t xml:space="preserve">1) </w:t>
      </w:r>
      <w:r w:rsidR="00693451">
        <w:rPr>
          <w:sz w:val="28"/>
          <w:szCs w:val="28"/>
        </w:rPr>
        <w:t>пункт 1.1</w:t>
      </w:r>
      <w:r>
        <w:rPr>
          <w:sz w:val="28"/>
          <w:szCs w:val="28"/>
        </w:rPr>
        <w:t xml:space="preserve"> </w:t>
      </w:r>
      <w:r w:rsidR="00094438">
        <w:rPr>
          <w:sz w:val="28"/>
          <w:szCs w:val="28"/>
        </w:rPr>
        <w:t>«</w:t>
      </w:r>
      <w:r w:rsidR="00352F60" w:rsidRPr="00352F60">
        <w:rPr>
          <w:sz w:val="28"/>
          <w:szCs w:val="28"/>
        </w:rPr>
        <w:t>Термины и определения</w:t>
      </w:r>
      <w:r w:rsidR="00094438">
        <w:rPr>
          <w:sz w:val="28"/>
          <w:szCs w:val="28"/>
        </w:rPr>
        <w:t>»</w:t>
      </w:r>
      <w:r w:rsidR="00352F60" w:rsidRPr="00352F60">
        <w:rPr>
          <w:sz w:val="28"/>
          <w:szCs w:val="28"/>
        </w:rPr>
        <w:t xml:space="preserve"> дополнить </w:t>
      </w:r>
      <w:r w:rsidR="00632DBF">
        <w:rPr>
          <w:sz w:val="28"/>
          <w:szCs w:val="28"/>
        </w:rPr>
        <w:t xml:space="preserve">словами </w:t>
      </w:r>
      <w:r w:rsidR="00352F60" w:rsidRPr="00352F60">
        <w:rPr>
          <w:sz w:val="28"/>
          <w:szCs w:val="28"/>
        </w:rPr>
        <w:t>следующ</w:t>
      </w:r>
      <w:r w:rsidR="00632DBF">
        <w:rPr>
          <w:sz w:val="28"/>
          <w:szCs w:val="28"/>
        </w:rPr>
        <w:t>его</w:t>
      </w:r>
      <w:r w:rsidR="00352F60" w:rsidRPr="00352F60">
        <w:rPr>
          <w:sz w:val="28"/>
          <w:szCs w:val="28"/>
        </w:rPr>
        <w:t xml:space="preserve"> содержани</w:t>
      </w:r>
      <w:r w:rsidR="00632DBF">
        <w:rPr>
          <w:sz w:val="28"/>
          <w:szCs w:val="28"/>
        </w:rPr>
        <w:t>я</w:t>
      </w:r>
      <w:r w:rsidR="00352F60" w:rsidRPr="00352F60">
        <w:rPr>
          <w:sz w:val="28"/>
          <w:szCs w:val="28"/>
        </w:rPr>
        <w:t xml:space="preserve">: </w:t>
      </w:r>
      <w:r>
        <w:rPr>
          <w:color w:val="000000"/>
          <w:lang w:eastAsia="ru-RU"/>
        </w:rPr>
        <w:t>«- п</w:t>
      </w:r>
      <w:r w:rsidRPr="00F37903">
        <w:rPr>
          <w:color w:val="000000"/>
          <w:lang w:eastAsia="ru-RU"/>
        </w:rPr>
        <w:t>редельный коэффициент плотности жилой застройки - предельное максимальное отношение суммарной площади квартир в многоквартирных домах, площади блокированных и индивидуальных жилых домов, которую разрешается построить на земельном участке, а при комплексном развитии территории на земельных участках, с учетом уже существующих объектов капитального строительства</w:t>
      </w:r>
      <w:r>
        <w:rPr>
          <w:color w:val="000000"/>
          <w:lang w:eastAsia="ru-RU"/>
        </w:rPr>
        <w:t>, к площади земельного участка</w:t>
      </w:r>
      <w:r w:rsidRPr="00F37903">
        <w:rPr>
          <w:color w:val="000000"/>
          <w:lang w:eastAsia="ru-RU"/>
        </w:rPr>
        <w:t>;</w:t>
      </w:r>
      <w:proofErr w:type="gramEnd"/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аксимальный процент застройки в границах земельного участка - отношение суммарной площади земельного участка, которая может быть застроена, ко всей площади земельного участка, при определении которого площадь подземной части застройки и площадь стилобата до двух этажей не учитывается;</w:t>
      </w:r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зелененная территория общегородского значения - территория используемая населением в рекреационных целях в границах населенного пункта. В состав таких 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территорий</w:t>
      </w:r>
      <w:proofErr w:type="gramEnd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правило включаются парки, скверы, бульвары, набережные, лесопарки и другие рекреационные природные территории (за исключением озелененных территорий общ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пользования жилых районов)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22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зеленение земельного участка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территория с газонным покрытием (травяной покров, создаваемый посевом семян специально подобранных трав) и высадкой посадочного материала. На участке необходимо высаживать минимальное количество деревьев (лиственный и хвойный посадочный материал диаметром штамба от 4 см) из расчета 7,5 деревьев на каждые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земельного участка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22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роцент озеленения земельного участка - отношение суммарной площади озеленения земельного участка ко всей площади земельного участка. При определении процента озеленения могут учитываться озелененные территории детских и спортивных площадок для отдыха взрослого населения. Проезды, тротуары, парковочные места, в том числе, с использованием газонной решетки (</w:t>
      </w:r>
      <w:proofErr w:type="spell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георешетки</w:t>
      </w:r>
      <w:proofErr w:type="spellEnd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учитываются в оп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ределении процента озеленения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предельное количество этажей - предельное допустимое количество суммы всех надземных этажей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F37903" w:rsidRPr="00F37903" w:rsidRDefault="00F37903" w:rsidP="00F37903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предельная высота зданий, строений, сооружений - предельно допустимая высота объекта капитального строительства, которая рассчитывается в метрах от средней планировочной отметки земли до верха парапета, карниза (свеса) скатной кровли объекта капитального строительства, или конька кровли при уклоне кровли выше 30 градусов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82"/>
        </w:tabs>
        <w:spacing w:line="322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высотная доминанта - господствующий объект капитального строительства в элементе, части элемента планировочной структуры, высота которого больше или равна ширине или длине такого объекта. 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Минимальное расстояние между высотными доминантами должно составлять не менее 30 м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F37903" w:rsidRPr="00F37903" w:rsidRDefault="00F37903" w:rsidP="00F37903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первого этажа - минимально допустимая высота первого этажа здания, строения, сооружения, выходящего фасадом на красные линии, которая рассчитывается в метрах от чистовой отметки отделки пола первого этажа здания, строения, сооружения до чистовой отметки отделки пола второго этажа здания, строения, сооружения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82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входной группы - максимально допустимая разница, в метрах, между отметкой уровня земли (твердого покрытия), примыкающей к зданию, строению, сооружению, и чистовой отметки отделки пола на входе в первый этаж здания, строения, сооружения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Default="00F37903" w:rsidP="001D004D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стилобат - общая часть объекта (объектов) капитального строительства, высотой не более двух надземных этажей, в границах допустимого размещения объекта капитального строительства и эксплуатируемой кровлей с возможностью проезда автомобилей и аварийных служб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r w:rsidR="001D00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52F60" w:rsidRPr="00352F60" w:rsidRDefault="001D004D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пункт 1.4. </w:t>
      </w:r>
      <w:r w:rsidR="0009443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нормативных правовых актов и иных документов, использованных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подготовке местных нормативов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градостроительного проектирования поселения</w:t>
      </w:r>
      <w:r w:rsidR="0009443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дополнить </w:t>
      </w:r>
      <w:r w:rsidR="00923156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словами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следующего содержания: </w:t>
      </w:r>
    </w:p>
    <w:p w:rsidR="00352F60" w:rsidRPr="00352F60" w:rsidRDefault="001D004D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352F60" w:rsidRPr="00352F60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="00352F60" w:rsidRPr="0035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 февраля 2021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F60" w:rsidRPr="0035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71 «об утверждении </w:t>
      </w:r>
      <w:hyperlink r:id="rId10" w:anchor="6540IN" w:history="1">
        <w:r w:rsidR="00352F60" w:rsidRPr="00352F60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Методических рекомендаций по подготовке нормативов градостроительного проектирования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2F60" w:rsidRPr="00352F60" w:rsidRDefault="00D86FFB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52F60" w:rsidRPr="00352F6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Закон Краснодарского края от 21 июля 2008 г. № 1540-КЗ «Градостроительный кодекс Краснодарского края»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(с изменениями </w:t>
      </w:r>
      <w:hyperlink r:id="rId12" w:history="1">
        <w:r w:rsidR="00352F60" w:rsidRPr="00352F6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</w:rPr>
        <w:t xml:space="preserve"> 26 мая 2021 г. № 4540-КЗ)</w:t>
      </w:r>
    </w:p>
    <w:p w:rsidR="00352F60" w:rsidRPr="004B46A2" w:rsidRDefault="00923156" w:rsidP="00923156">
      <w:pPr>
        <w:widowControl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6A2">
        <w:rPr>
          <w:rFonts w:ascii="Times New Roman" w:eastAsia="Calibri" w:hAnsi="Times New Roman" w:cs="Times New Roman"/>
          <w:bCs/>
          <w:sz w:val="28"/>
          <w:szCs w:val="28"/>
        </w:rPr>
        <w:t>приказ департамента по архитектуре и градостроительству Краснодарского края от 14 декабря 2021 г. № 330 «О внесении изменений в</w:t>
      </w:r>
      <w:r w:rsidRPr="004B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</w:t>
      </w:r>
      <w:proofErr w:type="gramStart"/>
      <w:r w:rsidR="001D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B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B7447" w:rsidRPr="007B7447" w:rsidRDefault="007B7447" w:rsidP="007B7447">
      <w:pPr>
        <w:spacing w:after="60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подразделе основной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4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Нормы расчета и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</w:t>
      </w:r>
      <w:r w:rsidR="001D004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;</w:t>
      </w:r>
    </w:p>
    <w:p w:rsidR="002408D9" w:rsidRPr="002408D9" w:rsidRDefault="007B7447" w:rsidP="007B7447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408D9"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интенсивности использования застройки жилых зон</w:t>
      </w:r>
      <w:proofErr w:type="gramEnd"/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3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>2, 2.1, 2.2, 12.1</w:t>
      </w:r>
      <w:r w:rsid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примечаниями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«Нормативные показатели плотности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застройки территориальных зон.                                      </w:t>
      </w:r>
    </w:p>
    <w:p w:rsidR="002408D9" w:rsidRPr="002408D9" w:rsidRDefault="00456724" w:rsidP="002408D9">
      <w:pPr>
        <w:widowControl w:val="0"/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2408D9" w:rsidRPr="002408D9" w:rsidTr="00456724">
        <w:trPr>
          <w:trHeight w:val="858"/>
        </w:trPr>
        <w:tc>
          <w:tcPr>
            <w:tcW w:w="5387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зоны</w:t>
            </w:r>
          </w:p>
        </w:tc>
        <w:tc>
          <w:tcPr>
            <w:tcW w:w="4252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коэффициент плотности жилой застройки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блокированными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2408D9" w:rsidRPr="002408D9" w:rsidRDefault="006E3F2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отдельно, с учетом территорий учреждений и предприятий обслуживания, гаражей, стоянок автомобилей, зеленых насаждений, площадок и других объектов благоустройства.</w:t>
      </w:r>
    </w:p>
    <w:p w:rsidR="002408D9" w:rsidRDefault="006E3F2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предельного коэффициента плотности застройки жилой зоны учитывается площадь территории рекреационной зоны, зоны инженерной и транспортной инфраструктуры, пропорционально к каждой зоне жилой застройке в границах ком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развития территории.</w:t>
      </w:r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Расчетное количество жителей при застройке многоквартирными домами рассчитывается по формуле </w:t>
      </w:r>
      <w:proofErr w:type="gramStart"/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/22, где П –площадь квартир. </w:t>
      </w:r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Расчетное количество жителей при застройке индивидуальными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блокированными жилыми домами определяется из соотношения: три человека на одно домовладение.</w:t>
      </w:r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Предельный коэффициент плотности жилой застройки определяется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hyperlink r:id="rId13" w:history="1">
        <w:r w:rsidRPr="001D0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таблице </w:t>
        </w:r>
        <w:r w:rsidR="001D0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Нормативов. </w:t>
      </w:r>
    </w:p>
    <w:p w:rsidR="00067C0B" w:rsidRPr="00067C0B" w:rsidRDefault="00067C0B" w:rsidP="00067C0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579"/>
      </w:tblGrid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участка при доме, </w:t>
            </w:r>
            <w:proofErr w:type="spell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площадь селитебной территории на одну квартиру,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0,25 - 0,27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0,21 - 0,23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0,17 - 0,20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0,15 - 0,17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0,13 - 0,15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0,11 - 0,13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0,08 - 0,11</w:t>
            </w:r>
          </w:p>
        </w:tc>
      </w:tr>
    </w:tbl>
    <w:p w:rsidR="00067C0B" w:rsidRPr="00067C0B" w:rsidRDefault="00067C0B" w:rsidP="00C72382">
      <w:pPr>
        <w:autoSpaceDE w:val="0"/>
        <w:autoSpaceDN w:val="0"/>
        <w:adjustRightInd w:val="0"/>
        <w:spacing w:before="2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67C0B" w:rsidRPr="00067C0B" w:rsidTr="00067C0B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жилых домов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территории, не более</w:t>
            </w:r>
          </w:p>
        </w:tc>
      </w:tr>
      <w:tr w:rsidR="00067C0B" w:rsidRPr="00067C0B" w:rsidTr="00067C0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Усадебного типа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067C0B" w:rsidRPr="00067C0B" w:rsidTr="00067C0B">
        <w:trPr>
          <w:trHeight w:val="50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Блокированного типа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0,8 - 1,6</w:t>
            </w:r>
          </w:p>
        </w:tc>
      </w:tr>
      <w:tr w:rsidR="00067C0B" w:rsidRPr="00067C0B" w:rsidTr="00067C0B">
        <w:trPr>
          <w:trHeight w:val="5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</w:t>
            </w:r>
            <w:proofErr w:type="gramEnd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выше 3 этажей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067C0B" w:rsidRPr="00067C0B" w:rsidRDefault="00067C0B" w:rsidP="00067C0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Pr="00067C0B" w:rsidRDefault="00067C0B" w:rsidP="00067C0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67C0B" w:rsidRPr="00067C0B" w:rsidTr="00067C0B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этажей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площадь селитебной территории на одну квартиру,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067C0B" w:rsidRPr="00067C0B" w:rsidRDefault="00067C0B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067C0B" w:rsidRPr="00067C0B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</w:r>
    </w:p>
    <w:p w:rsidR="00067C0B" w:rsidRPr="00067C0B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067C0B" w:rsidRPr="002408D9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</w:r>
    </w:p>
    <w:p w:rsidR="002408D9" w:rsidRPr="002408D9" w:rsidRDefault="002408D9" w:rsidP="00067C0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зданий, сооружений и удельные показатели площадей земельных участков общего назначения для ведения садоводства</w:t>
      </w:r>
      <w:r w:rsid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</w:rPr>
        <w:t>Таблица 12.1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3"/>
        <w:gridCol w:w="1464"/>
        <w:gridCol w:w="1354"/>
        <w:gridCol w:w="2348"/>
      </w:tblGrid>
      <w:tr w:rsidR="002408D9" w:rsidRPr="002408D9" w:rsidTr="008D1B6A">
        <w:tc>
          <w:tcPr>
            <w:tcW w:w="4473" w:type="dxa"/>
            <w:vMerge w:val="restart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Удельные показатели земельных участков общего назначения,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один садовый земельный участок, при числе садовых земельных участков</w:t>
            </w:r>
          </w:p>
        </w:tc>
      </w:tr>
      <w:tr w:rsidR="002408D9" w:rsidRPr="002408D9" w:rsidTr="008D1B6A">
        <w:tc>
          <w:tcPr>
            <w:tcW w:w="4473" w:type="dxa"/>
            <w:vMerge/>
          </w:tcPr>
          <w:p w:rsidR="002408D9" w:rsidRPr="002408D9" w:rsidRDefault="002408D9" w:rsidP="002408D9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101 - 300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и более</w:t>
            </w:r>
          </w:p>
        </w:tc>
      </w:tr>
      <w:tr w:rsidR="002408D9" w:rsidRPr="002408D9" w:rsidTr="008D1B6A">
        <w:trPr>
          <w:trHeight w:val="175"/>
        </w:trPr>
        <w:tc>
          <w:tcPr>
            <w:tcW w:w="9639" w:type="dxa"/>
            <w:gridSpan w:val="4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Обязательный перечень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Сторожка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помещением правления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1,0 - 0,7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0,65 - 0,5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rPr>
          <w:trHeight w:val="472"/>
        </w:trPr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контейнеров твердых коммунальных отходов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2408D9" w:rsidRPr="002408D9" w:rsidTr="008D1B6A">
        <w:tc>
          <w:tcPr>
            <w:tcW w:w="9639" w:type="dxa"/>
            <w:gridSpan w:val="4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Дополнительный перечень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2,0 - 1,0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0,9 - 0,5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4,0 - 3,4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3,2 - 2,8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2,7 - 2,5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торговли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2 - 0,5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0,45 - 0,25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0,2 - 0,1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стоянки автомобилей при въезде на территорию садоводства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0,8 - 0,45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досугового назначения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2408D9" w:rsidRPr="002408D9" w:rsidRDefault="002408D9" w:rsidP="002408D9">
      <w:pPr>
        <w:widowControl w:val="0"/>
        <w:tabs>
          <w:tab w:val="left" w:pos="993"/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Приведенные показатели конкретизируются заданием на проектирование, а также могут быть уточнены с учетом региональных (местных) нормативов градостроительного проектирования.</w:t>
      </w:r>
    </w:p>
    <w:p w:rsid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Площадь площадки для контейнеров твердых коммунальных отходов принимается по расчету, но не менее 10 м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AB6C8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8D9" w:rsidRPr="002408D9" w:rsidRDefault="007B7447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Минимальные нормативные показатели и параметры застройки,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комфортность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среды проживания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граждан)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408D9" w:rsidRPr="002408D9" w:rsidRDefault="00345D9E" w:rsidP="002408D9">
      <w:pPr>
        <w:widowControl w:val="0"/>
        <w:tabs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067C0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D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28">
        <w:rPr>
          <w:rFonts w:ascii="Times New Roman" w:eastAsia="Times New Roman" w:hAnsi="Times New Roman" w:cs="Times New Roman"/>
          <w:sz w:val="28"/>
          <w:szCs w:val="28"/>
        </w:rPr>
        <w:t xml:space="preserve">с примечаниями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 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минимальной обеспеченности многоквартирных жилых домов придомовыми</w:t>
      </w:r>
      <w:r w:rsid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площадками.                                                                                                                 </w:t>
      </w:r>
    </w:p>
    <w:p w:rsidR="002408D9" w:rsidRPr="002408D9" w:rsidRDefault="002408D9" w:rsidP="002408D9">
      <w:pPr>
        <w:widowControl w:val="0"/>
        <w:tabs>
          <w:tab w:val="left" w:pos="1418"/>
        </w:tabs>
        <w:autoSpaceDE w:val="0"/>
        <w:autoSpaceDN w:val="0"/>
        <w:spacing w:before="69" w:line="242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2492"/>
        <w:gridCol w:w="2611"/>
      </w:tblGrid>
      <w:tr w:rsidR="002408D9" w:rsidRPr="002408D9" w:rsidTr="00067C0B">
        <w:trPr>
          <w:trHeight w:val="66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площадки на расчетную единицу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площадки, кв.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отдыха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08D9" w:rsidRPr="002408D9" w:rsidTr="00067C0B">
        <w:trPr>
          <w:trHeight w:val="3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предельным параметрам вида разрешенного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предельным параметрам вида разрешенного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Устройство площадок для игр детей дошкольного и младшего школьного возраста не допускается на крышах зданий, строений, сооружений выше двух надземных этажей и выше 10 метров от средней планировочной отметки земли проектируемого объекта капитального строительства;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Устройство площадок для занятий физкультурой не допускается на крышах зданий, строений, сооружений выше пяти надземных этажей и выше 21 метра от средней планировочной отметки земли проектируемого объекта капитального строительства. 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Площадки для занятий физкультурой и спортом, размещаемые на крышах зданий, строений, сооружений выше двух надземных этажей и выше 10 метров от средней планировочной отметки земли проектируемого объекта капитального строительства, должны быть оборудованы сплошным сетчатым ограждением сверху и по периметру выстой не менее 4 метров;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 комплексном развитии территории допускается сокращение площадок для занятий физкультурой в случае устройства плоскостных спортивных сооружений (спортивных площадок) общего пользования площадью не 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расчетной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таких площадок.</w:t>
      </w:r>
    </w:p>
    <w:p w:rsidR="00345D9E" w:rsidRDefault="002408D9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допускается сокращать расчетную площадь площадок для игр детей и для занятия физкультурой за счет физкультурно-оздоровительных комплексов, а также спортивных зон общеобразовательных школ, институтов и прочих учебных заведений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72382" w:rsidRDefault="00BE3E13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таблицу 1</w:t>
      </w:r>
      <w:r w:rsidR="002C1A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 дополнить примечани</w:t>
      </w:r>
      <w:r w:rsidR="0036682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7238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408D9" w:rsidRPr="002408D9" w:rsidRDefault="002408D9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2408D9" w:rsidRPr="002408D9" w:rsidRDefault="002408D9" w:rsidP="002408D9">
      <w:pPr>
        <w:widowControl w:val="0"/>
        <w:tabs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4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июля 2003 г. № 112-ФЗ «О личном подсобном хозяйстве», а также с </w:t>
      </w:r>
      <w:hyperlink r:id="rId15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7 июня 2004 г. № 721-КЗ «О государственной поддержке развития личных подсобных хозяйств на территории Краснодарского края» для ведения личного подсобного хозяйства могут использоваться земельный участок в границах населенного пункта (приусадебный земельный участок) в земельный участок за границами населенного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(полевой земельный участок).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39 статьи 1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Предельные (максимальные и минимальные) размеры земельных участков для ведения личного подсобного хозяйства, предоставляемых в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собственность гражданам из находящихся в государственной или муниципальной собственности земель, устанавливаются нормативными правовыми актами органов местного </w:t>
      </w:r>
      <w:proofErr w:type="gramStart"/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норм установленных настоящими нормативами.»;</w:t>
      </w:r>
    </w:p>
    <w:p w:rsidR="00C72382" w:rsidRDefault="007B7447" w:rsidP="007B7447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пункте 1.9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проектирования функциональных общественно-деловых зон, интенсивности использования территории и размещения объектов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6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F8D">
        <w:rPr>
          <w:rFonts w:ascii="Times New Roman" w:eastAsia="Times New Roman" w:hAnsi="Times New Roman" w:cs="Times New Roman"/>
          <w:sz w:val="28"/>
          <w:szCs w:val="28"/>
        </w:rPr>
        <w:t xml:space="preserve">дополнить таблицами 17.1, 17.2 </w:t>
      </w:r>
      <w:r w:rsidR="007440D5">
        <w:rPr>
          <w:rFonts w:ascii="Times New Roman" w:eastAsia="Times New Roman" w:hAnsi="Times New Roman" w:cs="Times New Roman"/>
          <w:sz w:val="28"/>
          <w:szCs w:val="28"/>
        </w:rPr>
        <w:t xml:space="preserve">с примечаниями </w:t>
      </w:r>
      <w:r w:rsidR="00227F8D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7440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7C0B" w:rsidRPr="00067C0B" w:rsidRDefault="00596221" w:rsidP="00227F8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7F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7C0B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17.1</w:t>
      </w:r>
      <w:r w:rsidR="00067C0B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2703"/>
        <w:gridCol w:w="2976"/>
      </w:tblGrid>
      <w:tr w:rsidR="00067C0B" w:rsidRPr="00067C0B" w:rsidTr="00067C0B">
        <w:trPr>
          <w:trHeight w:val="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показатель на 1 тыс. жителей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скорой медицинской помощи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автомобиль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торговли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бытового обслуживания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рабочее место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067C0B" w:rsidRPr="00596221" w:rsidRDefault="00067C0B" w:rsidP="00C72382">
      <w:pPr>
        <w:autoSpaceDE w:val="0"/>
        <w:autoSpaceDN w:val="0"/>
        <w:adjustRightInd w:val="0"/>
        <w:spacing w:before="2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17.2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308"/>
        <w:gridCol w:w="2160"/>
        <w:gridCol w:w="2619"/>
      </w:tblGrid>
      <w:tr w:rsidR="00067C0B" w:rsidRPr="00067C0B" w:rsidTr="00067C0B">
        <w:trPr>
          <w:trHeight w:val="5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(земельные участки) организаций обслуживания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зданий (границ участков) организации обслуживания,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67C0B" w:rsidRPr="00067C0B" w:rsidTr="00067C0B">
        <w:trPr>
          <w:trHeight w:val="1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красной линии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стен жилых домов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</w:tr>
      <w:tr w:rsidR="00067C0B" w:rsidRPr="00067C0B" w:rsidTr="00067C0B">
        <w:trPr>
          <w:trHeight w:val="1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городских округах и городских поселениях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 и общеобразовательные школы (стены здания)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нормам инсоляции, освещенности и противопожарным требованиям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нормам инсоляции, освещенности и противопожарным требованиям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пункты вторичного сырья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(15 - для депо I типа)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7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июля 2008 года N 123-ФЗ "Технический регламент о требованиях пожарной безопасности" и </w:t>
            </w: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 </w:t>
            </w:r>
            <w:hyperlink r:id="rId18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11.13130.2009</w:t>
              </w:r>
            </w:hyperlink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hyperlink r:id="rId19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июля 2008 года N 123-ФЗ "Технический регламент о требованиях пожарной безопасности" и СП </w:t>
            </w:r>
            <w:hyperlink r:id="rId20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11.13130.2009</w:t>
              </w:r>
            </w:hyperlink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Кладбища традиционного захоронения и крематории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 для погребения после кремации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67C0B" w:rsidRPr="00067C0B" w:rsidRDefault="00067C0B" w:rsidP="00C72382">
      <w:pPr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Участки дошкольных образовательных учреждений не должны примыкать непосредственно к магистральным улицам.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</w:r>
      <w:smartTag w:uri="urn:schemas-microsoft-com:office:smarttags" w:element="metricconverter">
        <w:smartTagPr>
          <w:attr w:name="ProductID" w:val="100 м"/>
        </w:smartTagPr>
        <w:r w:rsidRPr="00067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оно должно быть не менее </w:t>
      </w:r>
      <w:smartTag w:uri="urn:schemas-microsoft-com:office:smarttags" w:element="metricconverter">
        <w:smartTagPr>
          <w:attr w:name="ProductID" w:val="100 м"/>
        </w:smartTagPr>
        <w:r w:rsidRPr="00067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Участки вновь размещаемых больниц не должны примыкать непосредственно к магистральным улицам.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больницы необходимо предусматривать отдельные въезды:</w:t>
      </w:r>
    </w:p>
    <w:p w:rsidR="00067C0B" w:rsidRP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хозяйственную зону;</w:t>
      </w:r>
    </w:p>
    <w:p w:rsidR="00067C0B" w:rsidRP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лечебную зону, в том числе для инфекционных больных;</w:t>
      </w:r>
    </w:p>
    <w:p w:rsid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патологоанатомическое отделение.</w:t>
      </w:r>
      <w:r w:rsidR="00227F8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4FC2" w:rsidRPr="001E4FC2" w:rsidRDefault="007B7447" w:rsidP="001E4FC2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 xml:space="preserve">пункт 1.10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градостроительного проектирования функциональных рекреационных зон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 xml:space="preserve"> дополнить таблицами  18.1, 18.2, 18.3 с примечаниями следующего содержания: </w:t>
      </w:r>
    </w:p>
    <w:p w:rsidR="001E4FC2" w:rsidRPr="001E4FC2" w:rsidRDefault="001E4FC2" w:rsidP="001E4FC2">
      <w:pPr>
        <w:autoSpaceDE w:val="0"/>
        <w:autoSpaceDN w:val="0"/>
        <w:adjustRightInd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«</w:t>
      </w:r>
      <w:r w:rsidRPr="001E4FC2">
        <w:rPr>
          <w:rFonts w:ascii="Times New Roman" w:eastAsia="Times New Roman" w:hAnsi="Times New Roman" w:cs="Times New Roman"/>
          <w:sz w:val="28"/>
          <w:szCs w:val="28"/>
        </w:rPr>
        <w:t xml:space="preserve">Таблица 18.1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8"/>
        <w:gridCol w:w="2664"/>
        <w:gridCol w:w="2245"/>
        <w:gridCol w:w="1632"/>
      </w:tblGrid>
      <w:tr w:rsidR="001E4FC2" w:rsidRPr="001E4FC2" w:rsidTr="001E4FC2">
        <w:tc>
          <w:tcPr>
            <w:tcW w:w="3098" w:type="dxa"/>
            <w:vMerge w:val="restart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Озелененная территория общего пользования</w:t>
            </w:r>
          </w:p>
        </w:tc>
        <w:tc>
          <w:tcPr>
            <w:tcW w:w="6541" w:type="dxa"/>
            <w:gridSpan w:val="3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озелененных территорий (кв. м/чел.)</w:t>
            </w:r>
          </w:p>
        </w:tc>
      </w:tr>
      <w:tr w:rsidR="001E4FC2" w:rsidRPr="001E4FC2" w:rsidTr="001E4FC2">
        <w:tc>
          <w:tcPr>
            <w:tcW w:w="3098" w:type="dxa"/>
            <w:vMerge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округов и городских поселений</w:t>
            </w:r>
          </w:p>
        </w:tc>
        <w:tc>
          <w:tcPr>
            <w:tcW w:w="1632" w:type="dxa"/>
            <w:vMerge w:val="restart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</w:tr>
      <w:tr w:rsidR="001E4FC2" w:rsidRPr="001E4FC2" w:rsidTr="001E4FC2">
        <w:tc>
          <w:tcPr>
            <w:tcW w:w="3098" w:type="dxa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больших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и малых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il"/>
          </w:tblBorders>
        </w:tblPrEx>
        <w:tc>
          <w:tcPr>
            <w:tcW w:w="3098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Общегородского значения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5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E4FC2" w:rsidRPr="001E4FC2" w:rsidTr="001E4FC2">
        <w:tblPrEx>
          <w:tblBorders>
            <w:insideH w:val="nil"/>
          </w:tblBorders>
        </w:tblPrEx>
        <w:tc>
          <w:tcPr>
            <w:tcW w:w="3098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районов</w:t>
            </w:r>
          </w:p>
        </w:tc>
        <w:tc>
          <w:tcPr>
            <w:tcW w:w="2664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5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E4FC2" w:rsidRPr="001E4FC2" w:rsidRDefault="001E4FC2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Примечания.</w:t>
      </w:r>
    </w:p>
    <w:p w:rsidR="001E4FC2" w:rsidRPr="001E4FC2" w:rsidRDefault="001E4FC2" w:rsidP="001E4F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Озелененные территории общего пользования жилых районов выделяются в границах территориальных зон жилой застройки (без учета участков общеобразовательных и дошкольных образовательных учреждений) и общественно-деловой застройки.</w:t>
      </w:r>
    </w:p>
    <w:p w:rsidR="001E4FC2" w:rsidRPr="001E4FC2" w:rsidRDefault="001E4FC2" w:rsidP="001E4F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 комплексном развитии территории допускается сокращение озелененных территорий общего пользования жилых районов, но не более чем на 50 процентов при высадке деревьев (лиственный посадочный материал диаметром штамба от 4 см) на проектируемой территории, в том числе в границах территорий общего пользования, из расчета 1 дерево на 20 кв. м. Деревья, высаживаемые в рамках требований к озеленению земельных участков, в расчете сокращения озелененных территорий общего пользования жилых районов не учитываются.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Нормы обеспеченности отдыхающих объектами обслуживания:</w:t>
      </w:r>
    </w:p>
    <w:p w:rsidR="001E4FC2" w:rsidRPr="001E4FC2" w:rsidRDefault="001E4FC2" w:rsidP="001E4FC2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Таблица 18.2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4"/>
        <w:gridCol w:w="1871"/>
        <w:gridCol w:w="2444"/>
      </w:tblGrid>
      <w:tr w:rsidR="001E4FC2" w:rsidRPr="001E4FC2" w:rsidTr="001E4FC2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сооружение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 1000 отдыхающих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питания: (кафе, закусочные, столовые рестораны)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 самостоятельного приготовления пищи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0,5 - 0,8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проката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зрительское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3800 - 4000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лодки, 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rPr>
          <w:trHeight w:val="455"/>
        </w:trPr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Вело-лыжные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Автостоянки-паркинги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(лесопарк)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E4FC2" w:rsidRPr="001E4FC2" w:rsidRDefault="001E4FC2" w:rsidP="001E4FC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Допустимые показатели баланса объектов в границах озелененных территорий общего пользования жилых районов: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18.3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3564"/>
      </w:tblGrid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%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пешеходные дорожки, велодорожки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</w:t>
            </w:r>
          </w:p>
        </w:tc>
      </w:tr>
    </w:tbl>
    <w:p w:rsidR="001E4FC2" w:rsidRPr="001E4FC2" w:rsidRDefault="001E4FC2" w:rsidP="00C7238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городском поселении необходимо предусматривать непрерывную систему озелененных территорий и других открытых пространств.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озелененных территориях нормируются: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территорий, занятых зелеными насаждениями, элементами благоустройства, сооружениями и застройкой;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допускаемой застройки и ее назначение.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Удельный вес озелененных территорий различного назначения в пределах застроенной территории (уровень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озелененности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застройки) должен быть не менее 40 процентов, а в границах территории жилой зоны не менее 25 процентов, включая суммарную площадь озелененной территории микрорайона (квартала).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Площадь озелененных территорий общего пользования следует определять по таблице 18.1 настоящих Нормативов. 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структуре озелененных территорий общего пользования крупные парки и лесопарки шириной 0,5 км и более должны составлять не менее 10% 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парков и лесопарков следует максимально сохранять природные комплексы ландшафта территорий, существующие зеленые насаждения, естественный рельеф, верховые болота, луга и другие, имеющие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средоохранное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средоформирующее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площади в гектарах принимаются: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парков - 15;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 планировочных районов (жилых районов) - 10;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 жилых зон (микрорайонов) - 3;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скверов - 0,5.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условий реконструкции указанные размеры могут быть уменьшены.</w:t>
      </w:r>
    </w:p>
    <w:p w:rsidR="00F1140D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балансе территории парков и садов площадь озелененных территорий следует принимать не менее 70 процентов.</w:t>
      </w:r>
      <w:r w:rsidR="00D925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140D" w:rsidRDefault="007B7447" w:rsidP="001E4F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668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66828">
        <w:rPr>
          <w:rFonts w:ascii="Times New Roman" w:eastAsia="Calibri" w:hAnsi="Times New Roman" w:cs="Times New Roman"/>
          <w:sz w:val="28"/>
          <w:szCs w:val="28"/>
        </w:rPr>
        <w:t>е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 xml:space="preserve"> 1.11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по обеспечению поселения предприятиями и учреждениями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114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а) таблицу 20 с примечаниями изложить в следующей редакции: 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962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   «Таблица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966"/>
        <w:gridCol w:w="3844"/>
      </w:tblGrid>
      <w:tr w:rsidR="001E4FC2" w:rsidRPr="001E4FC2" w:rsidTr="00170809">
        <w:trPr>
          <w:trHeight w:val="630"/>
        </w:trPr>
        <w:tc>
          <w:tcPr>
            <w:tcW w:w="2891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общего образования</w:t>
            </w:r>
          </w:p>
        </w:tc>
        <w:tc>
          <w:tcPr>
            <w:tcW w:w="2966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пешеходной доступности, км, не более</w:t>
            </w:r>
          </w:p>
        </w:tc>
        <w:tc>
          <w:tcPr>
            <w:tcW w:w="3844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транспортной доступности (в одну сторону), мин. не более</w:t>
            </w:r>
          </w:p>
        </w:tc>
      </w:tr>
      <w:tr w:rsidR="001E4FC2" w:rsidRPr="001E4FC2" w:rsidTr="00170809">
        <w:tc>
          <w:tcPr>
            <w:tcW w:w="2891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966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44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4FC2" w:rsidRPr="001E4FC2" w:rsidTr="00170809">
        <w:tc>
          <w:tcPr>
            <w:tcW w:w="2891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и (или) среднее образование</w:t>
            </w:r>
          </w:p>
        </w:tc>
        <w:tc>
          <w:tcPr>
            <w:tcW w:w="2966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44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E4FC2" w:rsidRPr="001E4FC2" w:rsidRDefault="001E4FC2" w:rsidP="00170809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1E4FC2" w:rsidRPr="001E4FC2" w:rsidRDefault="001E4FC2" w:rsidP="00C7238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Подвоз учащихся осуществляется на транспорте, предназначенном для перевозки детей.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Предельный пешеходный подход учащихся к месту сбора на остановке должен быть не более 500 м.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организации.»;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б) дополнить таблицей 21 следующего содержания: 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«Таблица 21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организации и предприятия обслуживания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обслуживания, м</w:t>
            </w:r>
          </w:p>
        </w:tc>
      </w:tr>
      <w:tr w:rsidR="001E4FC2" w:rsidRPr="001E4FC2" w:rsidTr="004F50C7">
        <w:tc>
          <w:tcPr>
            <w:tcW w:w="7230" w:type="dxa"/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в городских поселениях и округах </w:t>
            </w:r>
            <w:hyperlink w:anchor="P1615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образовательные организации </w:t>
            </w:r>
            <w:hyperlink w:anchor="P1615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городах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малых городах, сельских поселениях в зонах малоэтажной застройки городов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центры жилых районов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Поликлиники и их филиалы в городах </w:t>
            </w:r>
            <w:hyperlink w:anchor="P1616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пункты молочной кухни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spellStart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приодно</w:t>
            </w:r>
            <w:proofErr w:type="spellEnd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двухэтажной застройке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в городах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spellStart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приодно</w:t>
            </w:r>
            <w:proofErr w:type="spellEnd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двухэтажной застройке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bottom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торговли, общественного питания и бытового </w:t>
            </w: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местного значения;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городах при застройке: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одно-, двухэтажной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сельских поселениях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связи и банки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01"/>
        </w:trPr>
        <w:tc>
          <w:tcPr>
            <w:tcW w:w="7230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пункт полиции </w:t>
            </w:r>
            <w:hyperlink w:anchor="P1617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1E4FC2" w:rsidRPr="001E4FC2" w:rsidRDefault="001E4FC2" w:rsidP="00C570C2">
      <w:pPr>
        <w:spacing w:before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в) таблицу 2</w:t>
      </w:r>
      <w:r w:rsidR="00F42EF7">
        <w:rPr>
          <w:rFonts w:ascii="Times New Roman" w:eastAsia="Calibri" w:hAnsi="Times New Roman" w:cs="Times New Roman"/>
          <w:sz w:val="28"/>
          <w:szCs w:val="28"/>
        </w:rPr>
        <w:t>2, 23, 24, 25</w:t>
      </w:r>
      <w:r w:rsidR="006C7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FC2">
        <w:rPr>
          <w:rFonts w:ascii="Times New Roman" w:eastAsia="Calibri" w:hAnsi="Times New Roman" w:cs="Times New Roman"/>
          <w:sz w:val="28"/>
          <w:szCs w:val="28"/>
        </w:rPr>
        <w:t>с примечаниями изложить в следующей редакции: «</w:t>
      </w: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Нормы расчета учреждений и предприятий обслуживания и размеры земельных участков для их размещения: </w:t>
      </w:r>
    </w:p>
    <w:p w:rsidR="001E4FC2" w:rsidRPr="001E4FC2" w:rsidRDefault="001E4FC2" w:rsidP="001E4FC2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Pr="001E4FC2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F42EF7">
        <w:rPr>
          <w:rFonts w:ascii="Times New Roman" w:eastAsia="Calibri" w:hAnsi="Times New Roman" w:cs="Times New Roman"/>
          <w:sz w:val="28"/>
          <w:szCs w:val="28"/>
        </w:rPr>
        <w:t>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"/>
        <w:gridCol w:w="282"/>
        <w:gridCol w:w="133"/>
        <w:gridCol w:w="9"/>
        <w:gridCol w:w="425"/>
        <w:gridCol w:w="142"/>
        <w:gridCol w:w="283"/>
        <w:gridCol w:w="284"/>
        <w:gridCol w:w="709"/>
        <w:gridCol w:w="283"/>
        <w:gridCol w:w="142"/>
        <w:gridCol w:w="142"/>
        <w:gridCol w:w="283"/>
        <w:gridCol w:w="142"/>
        <w:gridCol w:w="283"/>
        <w:gridCol w:w="567"/>
        <w:gridCol w:w="142"/>
        <w:gridCol w:w="142"/>
        <w:gridCol w:w="283"/>
        <w:gridCol w:w="426"/>
        <w:gridCol w:w="852"/>
        <w:gridCol w:w="423"/>
        <w:gridCol w:w="1705"/>
      </w:tblGrid>
      <w:tr w:rsidR="001E4FC2" w:rsidRPr="001E4FC2" w:rsidTr="004F50C7">
        <w:trPr>
          <w:trHeight w:val="34"/>
        </w:trPr>
        <w:tc>
          <w:tcPr>
            <w:tcW w:w="1839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Учреждения, организации, предприятия, сооружения, единица измерения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11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Рекомендуемая обеспеченность на 1000 жителей (в пределах минимума)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земельного участка, кв. м</w:t>
            </w:r>
          </w:p>
        </w:tc>
        <w:tc>
          <w:tcPr>
            <w:tcW w:w="1705" w:type="dxa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округ, городское поселение</w:t>
            </w:r>
          </w:p>
        </w:tc>
        <w:tc>
          <w:tcPr>
            <w:tcW w:w="1417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701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131"/>
        </w:trPr>
        <w:tc>
          <w:tcPr>
            <w:tcW w:w="9639" w:type="dxa"/>
            <w:gridSpan w:val="23"/>
            <w:tcBorders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Образовательные организации</w:t>
            </w:r>
          </w:p>
        </w:tc>
      </w:tr>
      <w:tr w:rsidR="001E4FC2" w:rsidRPr="001E4FC2" w:rsidTr="004F50C7">
        <w:trPr>
          <w:trHeight w:val="448"/>
        </w:trPr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расчету*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следует принимать в соответствии с таблицами 20  21 Настоящих нормативов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916"/>
        </w:trPr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Крытые бассейны для дошкольников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1616"/>
        </w:trPr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организации: школы, лицеи, гимназии, кадетские училища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расчету*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следует принимать в соответствии с таблицей 5.1 нормативов. Пути подходов учащихся к общеобразовательным школам с начальными классами не должны пересекать проезжую часть магистральных улиц в одном уровне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667"/>
        </w:trPr>
        <w:tc>
          <w:tcPr>
            <w:tcW w:w="1981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интернат, учащиеся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842" w:type="dxa"/>
            <w:gridSpan w:val="7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общеобразовательной школы-интерната, учащихся: св. 200 до 300 - 70 м2 на 1 учащегося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"300 "500 - 65"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"500 и более - 45"</w:t>
            </w:r>
          </w:p>
        </w:tc>
        <w:tc>
          <w:tcPr>
            <w:tcW w:w="3406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размещении на земельном участке школы здания интерната (спального корпуса) площадь земельного участка следует увеличивать на 0,2 га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201"/>
        </w:trPr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Межшкольный учебный комбинат, место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8% общего числа школьников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Размеры земельных участков межшкольных учебно-производственных комбинатов рекомендуется принимать по </w:t>
            </w:r>
            <w:hyperlink w:anchor="P1532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 5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не менее 2 га, при устройстве автополигона или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трактородрома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 га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Автотрактородром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следует размещать вне селитебной территории.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городах межшкольные учебно-производственные комбинаты размещаются на селитебной территории с учетом транспортной доступности не более 30 мин.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Внешкольные учреждения, место</w:t>
            </w:r>
          </w:p>
        </w:tc>
        <w:tc>
          <w:tcPr>
            <w:tcW w:w="1143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10% общего числа школьников, в том числе по видам зданий: Дворец (Дом) творчества школьников - 3,3%; станция юных техников - 0,9%; станция юных натуралистов - 0,4%;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станция юных туристов - 0,4%; детско-юношеская спортивная школа - 2,3%; детская школа искусств или музыкальная, художественная, хореографическая школа - 2,7%</w:t>
            </w:r>
          </w:p>
        </w:tc>
        <w:tc>
          <w:tcPr>
            <w:tcW w:w="1842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заданию на проектирование</w:t>
            </w:r>
          </w:p>
        </w:tc>
        <w:tc>
          <w:tcPr>
            <w:tcW w:w="3406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городах внешкольные учреждения размещаются на селитебной территории с учетом транспортной доступности не более 30 мин. В сельских поселениях места для внешкольных учреждений рекомендуется предусматривать в зданиях общеобразовательных школ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образовательные организации, учащиеся</w:t>
            </w:r>
          </w:p>
        </w:tc>
        <w:tc>
          <w:tcPr>
            <w:tcW w:w="1143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 с учетом населения города - центра и других поселений в зоне его влияния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до 300 мест - 75 на 1 место (учащегося);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300 до 900 - 56 - 65;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900 до 1600 - 30 - 40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Размеры земельных участков могут быть уменьшены: на 50% в климатических подрайонах IА, IБ, IГ, IД и IIА и в условиях реконструкции, на 30% - для учебных заведений гуманитарного профиля; увеличены на 50% - для учебных заведений сельскохозяйственного профиля, размещаемых в сельских поселениях.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центров, учащихся: от 1500 до 2000 на 10%, св. 2000 "3000 "20" "3000 "30". Размеры жилой зоны, учебных и вспомогательных хозяйств, полигонов 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автотрактородромов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указанные размеры не входят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высшего образования, студенты</w:t>
            </w:r>
          </w:p>
        </w:tc>
        <w:tc>
          <w:tcPr>
            <w:tcW w:w="1143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проектирование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Зоны высших учебных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заведений (учебная зона) на 1 тыс. студентов,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университеты, вузы технические - 4 - 7;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сельскохозяйственные - 5 - 7;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медицинские, фармацевтические - 3 - 5;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экономические, педагогические, культуры, искусства, архитектуры - 2 - 4;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институты повышения квалификации и заочные вузы - соответственно их профилю с коэффициентом - 0,5;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специализированная зона - по заданию на проектирование;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зона - 1 - 2;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 студенческих общежитий - 1,5 - 3. Вузы физической культуры проектируются по заданию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земельного участка вуза может быть уменьшен на 40% 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климатических подрайонах, IА, IБ, IГ, IД и IIА и в условиях реконструкции. При кооперированном размещении нескольких вузов на одном участке суммарную территории земельных участков учебных заведений рекомендуется сокращать на 20%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II. Учреждения социального обслуживания и здравоохранения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Дома-интернаты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Дома-интернаты для престарелых, ветеранов труда и войны, организуемые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производственными объединениями (предприятиями), платные пансионаты, место на 1 тыс. чел. (с 60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 - 60 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сельских поселений - 80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Нормы расчета учреждений социального обеспечения следует уточнять 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социально-демографических особенностей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Дома-интернаты для взрослых инвалидов с физическими нарушениями, место на 1 тыс. чел. (с 18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дома-интернаты, место на 1 тыс. чел. (от 4 до 17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кв. м (без учета площади застройки и хозяйственной зоны)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мест на 1000 подростков с ОВЗ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80 детей с ОВЗ и менее - 200 м2, при вместимости более 80 детей с ОВЗ - 160 м2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Минимально допустимая вместимость центра 50 мест, а максимальная величина центра - 300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Психоневрологические интернаты, место на 1 тыс. чел. (с 18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интернатов, мест: до 200 - 125 м2 на 1 место, св. 200 до 400 - 100 м2 на 1 место, свыше 400 до 600 - 80 м2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Вместимость интернатов принимать от 50 до 600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Дом-интернат для лиц, вышедших из мест заключения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городских поселений - 60 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сельских поселений - 70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Территориальный центр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городских поселений - 40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сельских поселений - 50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Специальные жилые дома и группы квартир для ветеранов войны и труда и одиноких престарелых, место на 1 тыс. чел. (с 60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м2 на 1 чел. на дом, 125 м2 на 1 чел. на жилой комплекс для МГН (по заданию на проектирование)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дом, 1,25 - 1,5 га на группу домов, 2,5 га на жилой комплекс для МГН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инвалидов на креслах-колясках и их семей, место на 1 тыс. чел. всего населения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медико-социального обслуживания, в том числе:</w:t>
            </w:r>
          </w:p>
        </w:tc>
        <w:tc>
          <w:tcPr>
            <w:tcW w:w="859" w:type="dxa"/>
            <w:gridSpan w:val="4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на 1000 лиц старшей возрастной группы (ЛСВГ)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размещение в пригородной зоне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Хоспис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кв. м (60)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0,8 - 1,5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геронтологический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кв. м (150)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2,0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геронтопсихиатрический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сестринского ухода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кв. м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0,6 - 1,2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гериатрический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кв. м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медико-социального обслуживания, лечебно-консультативные центры без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стационара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га на 100 посещений в смену, но не менее 0,5 га на объект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расположении лечебно-консультативного отделения в отдельно стоящих зданиях - из расчета 0,1 га на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100 посещений в смену, но не менее 0,3 га на объект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 здравоохранения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сооружениями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мощности стационаров, коек: до 50 - 150 м2 на 1 койку, св. 50 до 100 - 150 м2 - 100, св. 100 до 200 - 100 - 80 м2 на одну койку, св. 200 до 400 - 80 - 75 м2, св. 400 до 800 - 75 - 70 м2, св. 800 до 1000 - 70 - 60 м2, св. 1000 - 60 м2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проектирование. Для размещения парковой зоны, а также при необходимости размещения на участке вспомогательных зданий и сооружений для обслуживания стационара большей конечной мощности, чем расчетная (для других стационаров или поликлиник), площадь участка должна быть соответственно увеличена по заданию на проектирование. При размещении двух и более стационаров на одном земельном участке общую его площадь следует принимать по норме суммарной вместимости стационаров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мощности стационаров, коек: до 50 - 300 м на 1 койку, св. 50 до 100 - 300 - 200"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"100 "200 - 200 - 140"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"200 "400 - 140 - 100"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"400 "800 - 100 - 80" "800 "1000 - 80 - 60" "1000 - 60"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одну койку для детей следует принимать норму всего стационара с коэффициентом 1,5. В климатических подрайонах IА, IБ, IГ, IД и IIА, а также в условиях реконструкции и в крупных и крупнейших городах земельные участки больниц допускается уменьшать на 25%. Размеры участков больниц, размещаемых в пригородной зоне, следует увеличивать по заданию на проектирование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Поликлиники, амбулатории, диспансеры без стационара, посещение в смену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100 посещений в смену - встроенные;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и на 100 посещений в смену, но не менее 0,2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- 1000 м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Поликлиники, амбулатории, диспансеры без стационара, посещение в смену отдельно стоящие здания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га на 100 посещений в смену, но не менее 0,3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тоже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Станции (подстанции) скорой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помощи, автомобиль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автомобиль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пределах зоны 15-минутной доступности на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специальном автомобиле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Выдвижные пункты скорой медицинской помощи, автомобиль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автомобиль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Фельдшерские или фельдшерско-акушерские пункты, объект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845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га</w:t>
            </w: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малых населенных пунктов, поселков, хуторов и аулов с населением менее 2 тыс. жителей предусматривается 1 объект,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комплекса. Радиус пешеходной доступности указанных объектов не более 1500 метров. Для малых населенных пунктов более 2 тыс. жителей, а также для жилых районов и микрорайонов средних, больших и крупных населенных пунктов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Аптеки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 - II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заданию на проектирование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0,3 га или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встроенные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встроенно-пристроенные. В сельских поселениях, как правило, при амбулаториях и фельдшерско-акушерских пунктах. Радиус обслуживания - 500 м, при малоэтажной застройке - 800 м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III - V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0,25" " "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- VIII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0,2" " "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Молочные кухни, порция в сутки на 1 ребенка (до 1 года)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Порции в сутки на 1 ребенка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0,015 га на 1 тыс. порций в сутки, но не менее 0,15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Раздаточные пункты молочных кухонь, м2 общей площади на 1 ребенка (до 1 года)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м2 общей площади на 1 ребенка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Встроенные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- 500 м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Учреждения санаторно-курортные и оздоровительные, отдыха и туризма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 (без туберкулезных больных)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сложившихся приморских, горных курортах и в условиях их реконструкции, а также для баз отдыха в пригородных зонах крупнейших и крупных городов размеры земельных участков допускается уменьшать, но не более чем на 25%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 для родителей с детьми и детские санатории (без туберкулезных больных)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 для туберкулезных больных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Санатории-профилактории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санаториях-профилакториях,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Санаторные детские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уменьшить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отдыха (пансионаты)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отдыха (пансионаты)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Оздоровительные комплексы и пансионаты с лечением, 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Курортные поликлиники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посещений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Размещаются на территории общекурортных центров для обслуживания в открытой сети отдыхающих 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курсовочников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санаторно-оздоровительных учреждений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Водолечебницы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ванн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Грязелечебницы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кушеток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Лечебные плавательные бассейны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Базы отдыха предприятий и организаций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140 - 160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Курортные гостиницы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лагеря для старшеклассников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175 - 200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Спортивно-оздоровительные молодежные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Дачи дошкольных учреждений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гостиницы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50 - 75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базы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65 - 80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Туристические базы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95 - 120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Мотели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75 - 100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Кемпинги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135 - 150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Приюты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35 - 50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Учреждения культуры и искусства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культурно-массовой и политико-воспитательной работы с населением, досуга и любительской деятельности, м2 площади пола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50 - 60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Рекомендуется формировать единые комплексы для организации культурно-массовой, физкультурно-оздоровительной и политико-воспитательной работы для использования учащимися и населением (с соответствующим суммированием нормативов) в пределах пешеходной доступности не более 500 м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Танцевальные залы,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танцевальных залов, кинотеатров и клубов районного значения рекомендуется в размере 40 - 50%.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Минимальное число мест учреждений культуры к искусства принимать для крупнейших и крупных городов. Размещение, вместимость и размеры земельных участков планетариев, выставочных залов и музеев определяются заданием на проектирование. Цирки, концертные залы, театры и планетарии предусматривать, как правило, в городах с населением 250 тыс. чел. и более, а кинотеатры - в поселениях с числом жителей не менее 10 тыс. чел. Универсальные спортивно-зрелищные залы с искусственным льдом предусматривать, как правило, в городах-центрах систем расселения с числом жителей свыше 100 тыс. чел.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Клубы, посетительское место на 1 тыс.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Кинотеатры,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Концертные залы,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Цирки,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Лектории,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Залы аттракционов и игровых автоматов, м2 площади пола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Универсальные спортивно-зрелищные залы, в том числе с искусственным льдом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Городские массовые библиотеки на 1 тыс. чел., зоны обслуживания при населении города, тыс. чел. &lt;*&gt;: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единиц хранения/читательское место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массовые библиотеки - 1 объект на жилой район.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библиотеки - 1 объект на 4 - 7 тыс. учащихся и дошкольников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50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10 до 50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Дополнительно в центральной городской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библиотеке на 1 тыс. чел. при населении города,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единиц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хранения/читательское место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500 и более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Клубы, посетительское место на 1 тыс. чел. для сельских поселений или их групп,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(посетитель) на 1 тыс. жит.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Меньшую вместимость клубов и библиотек следует принимать для больших поселений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0,2 до 1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500 - 300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1 до 2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300 - 230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2 до 5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230 - 190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5 до 10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190 - 140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Сельские массовые библиотеки на 1 тыс. чел. зоны обслуживания (из расчета 30-минутной доступности) для сельских поселений или их групп,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един.хранения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/мест (читатель) на 1 тыс. жит.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св. 1 до 2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6 - 7,5 тыс. ед. хранения/5 - 6 мест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2 до 5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5 - 6/4 - 5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5 до 10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4,5 - 5/3 - 4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 в центральной библиотеке местной системы расселения (административный район)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един.хранения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/мест (читатель) на 1 тыс. жит.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4,5 - 5 тыс. ед. хранения/3 - 4 места</w:t>
            </w:r>
          </w:p>
        </w:tc>
        <w:tc>
          <w:tcPr>
            <w:tcW w:w="1560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Институты культового назначения, приходской храм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храм/1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 храма на 1000 православных верующих/7 кв. м на 1 место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по согласованию с местной епархией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 Физкультурно-спортивные сооружения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Физкультурно-спортивные сооружения. Территория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га/1000 чел.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 га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Комплексы физкультурно-оздоровительных площадок предусматриваются в каждом поселении.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малых поселений нормы расчета залов и бассейнов необходимо принимать с учетом минимальной вместимости объектов по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технологическим требованиям. Доступность физкультурно-спортивных сооружений городского значения не должна превышать 30 мин.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Долю физкультурно-спортивных сооружений, размещаемых в жилом районе, следует принимать % общей нормы: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территории - 35,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залы - 50,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бассейны - 45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 в микрорайоне, м2 общей площади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залы общего пользования, м2 площади пола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Бассейны крытые и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открытие общего пользования, м2 зеркала воды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кв. м зеркала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Спортивно-тренажерный зал повседневного обслуживания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 Предприятия торговли, общественного питания и бытового обслуживания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торговой площади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 (100 -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6"/>
            <w:vMerge w:val="restart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 местного значения с числом обслуживаемого населения, тыс. чел.: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4 до 6 - 0,4 - 0,6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6 до 10 - 0,6 - 0,8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10 до 15 - 0,8 - 1,1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15 до 20 - 1,1 - 1,3 га на объект.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 малых городских поселений и сельских поселений с числом жителей, тыс. чел.: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1 - 0,1 - 0,2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3 - 0,2 - 0,4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3 до 4 - 0,4 - 0,6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5 до 6 - 0,6 -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1,0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7 до 10 - 1,0 - 1,2 га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торговли (возможно встроенно-пристроенные), м2 торговой площади; до 250 - 0,08 га на 100 м2 торговой площади, св. 250 до 650 - 0,08 - 0,06"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"650 "1500 - 0,06 - 0,04"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"1500 "3500 - 0,04 - 0,02"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"3500 - 0,02"</w:t>
            </w:r>
          </w:p>
        </w:tc>
        <w:tc>
          <w:tcPr>
            <w:tcW w:w="2980" w:type="dxa"/>
            <w:gridSpan w:val="3"/>
            <w:vMerge w:val="restart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</w:t>
            </w:r>
            <w:hyperlink r:id="rId21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 (губернатора) Краснодарского края от 21 ноября 2016 года N 916 "Об утверждении нормативов минимальной обеспеченности населения Краснодарского края площадью торговых объектов", в том числе стационарных по продаже продовольственных и непродовольственных товаров в соответствии с </w:t>
            </w:r>
            <w:hyperlink r:id="rId22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постановления; нормативов минимальной обеспеченности населения площадью торговых объектов местного значения соответствии с </w:t>
            </w:r>
            <w:hyperlink r:id="rId23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2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3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этом в норму расчета магазинов непродовольственных товаров в городах входят комиссионные магазины из расчета 10 кв. м торговой площади на 1000 человек.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(70 -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6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 (30 -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6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поселках садоводческих товариществ продовольственные магазины предусматривать из расчета 80 кв. м торговой площади на 1000 человек. Радиус обслуживания предприятий торговли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размещении крупных универсальных центров (рыночных комплексов в пешеходной доступности от жилых микрорайонов (кварталов) допускается снижение не более чем на 50 процентов микрорайонного обслуживания торговыми предприятиями.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Магазины заказов и кооперативные магазины принимать по заданию на проектирование дополнительно к установленной норме расчета магазинов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продовольственных товаров, 5 - 10 кв. м на 1 тыс. чел. На промышленных предприятиях и других местах приложения труда предусматривать пункты выдачи продовольственных заказов из расчета 1 кв. м нормируемой площади на 1 тыс. работающих: 60 - при удаленном размещении промпредприятий от селитебной зоны; 36 - при размещении у границ селитебной территории; 24 - при размещении мест приложения труда в пределах селитебной территории (на площади магазинов и в отдельных объектах)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Рынок, ярмарка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торг.площади</w:t>
            </w:r>
            <w:proofErr w:type="spellEnd"/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823" w:type="dxa"/>
            <w:gridSpan w:val="9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</w:t>
            </w:r>
            <w:hyperlink r:id="rId25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 (губернатора) Краснодарского края от 21 ноября 2016 года N 916 "Об утверждении нормативов минимальной обеспеченности населения Краснодарского края площадью торговых объектов" в соответствии с </w:t>
            </w:r>
            <w:hyperlink r:id="rId26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4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Ярмарки - на основании решения органов местного самоуправления муниципального образования, в соответствии с видом ярмарки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Рыночные комплексы, м2 торговой площади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торговой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7 до 14 м2 на 1 м2 торговой площади рыночного комплекса в зависимости от вместимости: 14 м2 - при торговой площади до 600 м2, 7 м2 - св. 3000 м2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Рынки - в соответствии с планом, предусматривающим организацию рынков на территории Краснодарского края, 1 торговое место принимается в размере 5 кв. м торговой площади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Предприятия общественного питания, место на 1 тыс. чел.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(8 -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числе мест, га на 100 мест: до 50 - 0,2 - 0,25;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50 до 150 - 0,2 - 0,15;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150 - 0,1</w:t>
            </w:r>
          </w:p>
        </w:tc>
        <w:tc>
          <w:tcPr>
            <w:tcW w:w="3689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городах-курортах и городах - центрах туризма расчет сети предприятий общественного питания следует принимать с учетом временного населения: на бальнеологических курортах - до 90 мест, на климатических курортах - до 120 мест на 1 тыс. чел. Потребность в предприятиях общественного питания на производственных предприятиях, в учреждениях, организациях и учебных заведениях рассчитывается по ведомственным нормативам на 1 тыс. работающих (учащихся) в максимальную смену.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производственных зонах сельских поселений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Радиус обслуживания предприятий общественного питания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кулинарии, м2 торговой площади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торг.площади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(3 - 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бытового обслуживания, рабочее место на 1 тыс. чел.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 на 1000 чел.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(2,0 -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в размере 5 - 10% в счет общей нормы.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Радиус обслуживания предприятий бытового обслуживания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непосредственного обслуживания населения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(2 - 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рабочих мест для предприятий мощностью, рабочих мест: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- 10 - 50 мест;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0,05 - 0,08 - 50 - 150 мест;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0,03 - 0,04 - св. 150 мест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Производственные предприятия централизованного выполнения заказов, объект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0,52 - 1,2 га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Прачечные, кг белья в смену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 белья в смену на 1 тыс.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(10 - 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 прачечные самообслуживания, объект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(10 -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на объект</w:t>
            </w:r>
          </w:p>
        </w:tc>
        <w:tc>
          <w:tcPr>
            <w:tcW w:w="3689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расчета фабрик-прачечных дан с учетом обслуживания общественного сектора до 40 кг белья в смену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фабрики-прачечные, объект</w:t>
            </w: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объект</w:t>
            </w:r>
          </w:p>
        </w:tc>
        <w:tc>
          <w:tcPr>
            <w:tcW w:w="3689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Химчистки,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кг вещей в смену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кг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вещей в смену на 1 тыс.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11,4 (4,0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3,5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том числе: химчистки самообслуживания, объект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 (4,0 -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на объект</w:t>
            </w:r>
          </w:p>
        </w:tc>
        <w:tc>
          <w:tcPr>
            <w:tcW w:w="3689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фабрики-химчистки, объект</w:t>
            </w: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объект</w:t>
            </w:r>
          </w:p>
        </w:tc>
        <w:tc>
          <w:tcPr>
            <w:tcW w:w="3689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Бани, место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 1000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0,2 - 0,4 га на объект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VII. Организации и учреждения управления, проектные организации, кредитно-финансовые учреждения и предприятия связи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отделений связи, укрупненных доставочных отделений связи (УДОС), узлов связи, почтамтов, агентств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союзпечати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телеграфов, междугородних, городских и сельских телефонных станций, станций проводного вещания объектов радиовещан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ия и телевидения, их группы, мощность (вместимость) и размеры необходимых для них земельных участков следует принимать по нормам и правилам министерств связи РФ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 микрорайона, жилого района, га, для обслуживаемого населения,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 - V (по 9 тыс. чел.) - 0,07 - 0,08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- IV (9 - 18 тыс. чел.) - 0,09 - 0,1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 - III (20 - 25 тыс. чел.) - 0,11 - 0,12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 поселка, сельского поселения для обслуживаемого населения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 - VI (0,5 - 2 тыс. чел.) - 0,3 - 0,35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- IV (2 - 6 тыс. чел.) - 0,4 - 0,45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Отделения банков, операционная касса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операционная касса на 1000 чел.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0,033 - 0,1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га при 2 операционных кассах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при 7 операционных кассах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и филиалы банков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операционное место: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Операционное место на 1000 чел.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городских округах и поселениях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0,33 - 0,5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0,05 - при 3 операционных местах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сельских поселениях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0,4 - при 20 операционных местах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и учреждения управления,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этажности здания: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3 - 5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44 - 18,5 кв. м;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9 - 12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13,5 - 11 кв. м;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и более этажей - 10,5.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Краевых, городских, районных органов государственной власти при этажности: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3 - 5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54 - 30;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9 - 12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13 - 12;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и более этажей - 11.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 и поселковых органов власти при этажности 2 - 3 этажа - 60 - 40 кв. м на 1 сотрудника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Проектные организации и конструкторские бюро,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зависимости от этажности здания, кв. м на 1 сотрудника: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30 - 15 - при этажности 2 - 5;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9,5 - 8,5 при этажности - 9 - 12;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этажности - 16 и более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Районные (городские народные суды),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судья на 30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0,15 га на объект - при 1 судье;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га на объект - при 5 судьях;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 - при 10 членах суда;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 - при 25 членах суда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Областные (краевые) суды,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член суда на 60 тыс. чел. области (края)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консультации,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юрист-адвокат на 10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Нотариальная контора,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нотариус на 30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участковый уполномоченный (1 сотрудник)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сотрудник на 2,8 - 3 тыс. чел.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сотрудник на 2,8 тыс. чел. (1 сотрудник в сельском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поселении - в границах одного или нескольких объединенных общей территорией сельских населенных пунктов, но не более 2,8 тыс. чел. и не менее 1 сотрудника на сельский населенный пункт со статусом муниципального образования "сельское поселение" с численностью населения от 1 тыс. чел.)</w:t>
            </w: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заданию на проектирование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Допускается встроенное или пристроенное размещение участковых пунктов полиции с отдельным входом, в сельском населенном пункте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малоэтажной застройке рекомендуется совмещать с жильем сотрудника (участкового уполномоченного полиции)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VIII. Учреждения жилищно-коммунального хозяйства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Жилищно-коммунальные организации, объект: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микрорайон с населением до 20 тыс. чел.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микрорайона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района</w:t>
            </w:r>
          </w:p>
        </w:tc>
        <w:tc>
          <w:tcPr>
            <w:tcW w:w="84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жилой район с населением до 4 тыс. чел.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га на объект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 приема вторичного сырья,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микрорайон с населением до 20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 га на объект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Гостиницы (коммунальные), место на 1 тыс. чел.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числе мест гостиницы кв. м, на 1 место: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25 до 100 - 55;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100 до 500 - 30;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500 до 1000 - 20;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1000 до 2000 - 15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Общественные уборные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(2 - для женщин и 1 для мужчин)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местах массового пребывания людей (в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территориях парков, скверов). Радиус обслуживания - 500 м.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территориях рынков, общественных и торговых центров, а также курортно-рекреационных комплексов радиус - 150 м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объект на 0,3 - 1 млн. жителей городских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объект на поселен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Дом траурных обрядов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Размеры земельных участков, отводимых для захоронения,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допускается уточнять в зависимости от соотношения кладбищ традиционного захоронения и кладбищ для погребения после кремации, устанавливаемых по местным условиям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урновых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захоронений после кремации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FC2" w:rsidRPr="001E4FC2" w:rsidRDefault="001E4FC2" w:rsidP="006C77AC">
      <w:pPr>
        <w:shd w:val="clear" w:color="auto" w:fill="FFFFFF"/>
        <w:spacing w:before="240" w:after="2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*Расчетное количество мест в объектах дошкольного и среднего школьного образования определяется по следующим формулам: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РООШ = </w:t>
      </w: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((К7+К8+К9+К10+К11+К12+К13+К14+К15) + ((К16+К17)х0,75))х1000</w:t>
      </w: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N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К7-К17 – количество детей одного возраста, где 7-17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 от 7 до 17 лет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общее количество населения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77AC" w:rsidRPr="001E4FC2" w:rsidRDefault="001E4FC2" w:rsidP="006C77A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РООШ – расчетное количество мест в объектах среднего школьного образования, мест на 1 тыс.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РДОО = 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(((К0+К1+К2)х0,3 + (К3+К4+К5+К6))х1000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N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К0-К6 – количество детей одного возраста, где 0-6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 от 2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мес. до 6 лет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общее количество населения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РДОО – расчетное количество мест в объектах дошкольного образования, мест на 1 тыс.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рассчитываются, опираясь на количественные данные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возрастно-полового состава населения Краснодарского края управления Федеральной службы государственной статистики по Краснодарскому краю и Республике Адыгея </w:t>
      </w: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7" w:tgtFrame="_blank" w:history="1">
        <w:r w:rsidRPr="001E4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https://krsdstat.gks.ru/population_kk</w:t>
        </w:r>
      </w:hyperlink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год, предшествующий расчетному.</w:t>
      </w:r>
    </w:p>
    <w:p w:rsidR="001E4FC2" w:rsidRPr="001E4FC2" w:rsidRDefault="001E4FC2" w:rsidP="001E4FC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отсутствия расчетных показателей в местных нормативах градостроительного проектирования, показатели могут быть рассчитаны в рамках подготовки документ</w:t>
      </w:r>
      <w:r w:rsidR="009E6071">
        <w:rPr>
          <w:rFonts w:ascii="Times New Roman" w:eastAsia="Calibri" w:hAnsi="Times New Roman" w:cs="Times New Roman"/>
          <w:sz w:val="28"/>
          <w:szCs w:val="28"/>
          <w:lang w:eastAsia="ru-RU"/>
        </w:rPr>
        <w:t>ации по планировке территории.</w:t>
      </w:r>
    </w:p>
    <w:p w:rsidR="00C72382" w:rsidRDefault="00F1140D" w:rsidP="00F115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дошкольного образования.                                                                     </w:t>
      </w:r>
    </w:p>
    <w:p w:rsidR="00F1140D" w:rsidRDefault="00F1140D" w:rsidP="00F1140D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="00F42EF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832"/>
        <w:gridCol w:w="3262"/>
        <w:gridCol w:w="3118"/>
      </w:tblGrid>
      <w:tr w:rsidR="00F1140D" w:rsidRPr="003B7F25" w:rsidTr="009E6071">
        <w:trPr>
          <w:trHeight w:val="1932"/>
        </w:trPr>
        <w:tc>
          <w:tcPr>
            <w:tcW w:w="3259" w:type="dxa"/>
            <w:gridSpan w:val="2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измерения,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расчетного показателя, чел. на 1000 населения</w:t>
            </w:r>
          </w:p>
        </w:tc>
      </w:tr>
      <w:tr w:rsidR="00F1140D" w:rsidRPr="003B7F25" w:rsidTr="009E6071">
        <w:trPr>
          <w:trHeight w:val="445"/>
        </w:trPr>
        <w:tc>
          <w:tcPr>
            <w:tcW w:w="3259" w:type="dxa"/>
            <w:gridSpan w:val="2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в том числе:</w:t>
            </w:r>
          </w:p>
        </w:tc>
        <w:tc>
          <w:tcPr>
            <w:tcW w:w="3262" w:type="dxa"/>
            <w:vMerge w:val="restart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детей в возрасте от 1 до 7 лет, % от общего кол.-</w:t>
            </w:r>
            <w:proofErr w:type="spellStart"/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 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мест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F1140D" w:rsidRPr="003B7F25" w:rsidTr="009E6071">
        <w:trPr>
          <w:trHeight w:val="398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типа (детский сад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F1140D" w:rsidRPr="003B7F25" w:rsidTr="009E6071">
        <w:trPr>
          <w:trHeight w:val="423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Специализированного типа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3B7F25" w:rsidTr="009E6071">
        <w:trPr>
          <w:trHeight w:val="720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140D" w:rsidRPr="003B7F25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типа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3B7F25" w:rsidTr="009E6071">
        <w:trPr>
          <w:trHeight w:val="614"/>
        </w:trPr>
        <w:tc>
          <w:tcPr>
            <w:tcW w:w="6521" w:type="dxa"/>
            <w:gridSpan w:val="3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 (2), (3), (4)</w:t>
            </w:r>
          </w:p>
        </w:tc>
        <w:tc>
          <w:tcPr>
            <w:tcW w:w="3118" w:type="dxa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вместимости: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мест - 44;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100 - 38.</w:t>
            </w:r>
          </w:p>
        </w:tc>
      </w:tr>
      <w:tr w:rsidR="00F1140D" w:rsidRPr="003B7F25" w:rsidTr="009E6071">
        <w:trPr>
          <w:trHeight w:val="660"/>
        </w:trPr>
        <w:tc>
          <w:tcPr>
            <w:tcW w:w="6521" w:type="dxa"/>
            <w:gridSpan w:val="3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</w:tc>
        <w:tc>
          <w:tcPr>
            <w:tcW w:w="3118" w:type="dxa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– 30 мин.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– 500 м , 10 мин.</w:t>
            </w:r>
          </w:p>
        </w:tc>
      </w:tr>
    </w:tbl>
    <w:p w:rsidR="00F1140D" w:rsidRPr="002408D9" w:rsidRDefault="00F1140D" w:rsidP="00F1140D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40D" w:rsidRPr="002408D9" w:rsidRDefault="00F1140D" w:rsidP="00F1140D">
      <w:pPr>
        <w:spacing w:before="240" w:after="24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Расчетные показатели объектов 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общеобразовательными организациями и организациями дополнительного образования </w:t>
      </w:r>
    </w:p>
    <w:p w:rsidR="00F1140D" w:rsidRDefault="00F1140D" w:rsidP="00F1140D">
      <w:pPr>
        <w:spacing w:before="24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Таблица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260"/>
      </w:tblGrid>
      <w:tr w:rsidR="00F1140D" w:rsidRPr="007678C7" w:rsidTr="001E4FC2">
        <w:trPr>
          <w:trHeight w:val="828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расчетного показателя, мест на 1000 чел. населения</w:t>
            </w:r>
          </w:p>
        </w:tc>
      </w:tr>
      <w:tr w:rsidR="00F1140D" w:rsidRPr="007678C7" w:rsidTr="001E4FC2">
        <w:trPr>
          <w:trHeight w:val="1530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 организации дополнительного образования, в том числе:</w:t>
            </w: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7 до 18 лет,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общего количества мест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F1140D" w:rsidRPr="007678C7" w:rsidTr="001E4FC2">
        <w:trPr>
          <w:trHeight w:val="1108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Общеобразовательные организации 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среднее образование </w:t>
            </w:r>
          </w:p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(I-IX классы) </w:t>
            </w:r>
          </w:p>
          <w:p w:rsidR="00F1140D" w:rsidRPr="007678C7" w:rsidRDefault="00F1140D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7 до 16 лет,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от общего количества мест </w:t>
            </w:r>
          </w:p>
          <w:p w:rsidR="00F1140D" w:rsidRPr="007678C7" w:rsidRDefault="00F1140D" w:rsidP="001E4FC2">
            <w:pPr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F1140D" w:rsidRPr="007678C7" w:rsidTr="001E4FC2">
        <w:trPr>
          <w:trHeight w:val="288"/>
        </w:trPr>
        <w:tc>
          <w:tcPr>
            <w:tcW w:w="2835" w:type="dxa"/>
            <w:vAlign w:val="center"/>
          </w:tcPr>
          <w:p w:rsidR="00F1140D" w:rsidRPr="00BC1E5E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       (X-XI классы) при обучении в одну смену</w:t>
            </w:r>
          </w:p>
        </w:tc>
        <w:tc>
          <w:tcPr>
            <w:tcW w:w="3544" w:type="dxa"/>
            <w:vAlign w:val="center"/>
          </w:tcPr>
          <w:p w:rsidR="00F1140D" w:rsidRPr="00BC1E5E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16 до 18 лет, </w:t>
            </w:r>
            <w:r w:rsidRPr="00A8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от общего количества мест </w:t>
            </w:r>
          </w:p>
        </w:tc>
        <w:tc>
          <w:tcPr>
            <w:tcW w:w="3260" w:type="dxa"/>
            <w:vAlign w:val="center"/>
          </w:tcPr>
          <w:p w:rsidR="00F1140D" w:rsidRPr="00BC1E5E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97,57</w:t>
            </w:r>
          </w:p>
          <w:p w:rsidR="00F1140D" w:rsidRPr="00BC1E5E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2219"/>
        </w:trPr>
        <w:tc>
          <w:tcPr>
            <w:tcW w:w="2835" w:type="dxa"/>
            <w:vMerge w:val="restart"/>
            <w:vAlign w:val="center"/>
          </w:tcPr>
          <w:p w:rsidR="00F1140D" w:rsidRPr="00A36DA5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</w:t>
            </w: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 (2), (4)</w:t>
            </w: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right="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вместимости: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400 мест - 55;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 до 500 мест - 65;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501 до 600 мест - 55;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601 до 800 мест - 45;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801 до 1100 мест - 36;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1101 до 1500 мест - 23;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1501 до 2000 мест – 18</w:t>
            </w:r>
          </w:p>
        </w:tc>
      </w:tr>
      <w:tr w:rsidR="00F1140D" w:rsidRPr="007678C7" w:rsidTr="001E4FC2">
        <w:trPr>
          <w:trHeight w:val="421"/>
        </w:trPr>
        <w:tc>
          <w:tcPr>
            <w:tcW w:w="2835" w:type="dxa"/>
            <w:vMerge/>
            <w:vAlign w:val="center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</w:tc>
        <w:tc>
          <w:tcPr>
            <w:tcW w:w="3260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– 30 мин.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– 500, 10 .</w:t>
            </w:r>
          </w:p>
        </w:tc>
      </w:tr>
      <w:tr w:rsidR="00F1140D" w:rsidRPr="007678C7" w:rsidTr="001E4FC2">
        <w:trPr>
          <w:trHeight w:val="576"/>
        </w:trPr>
        <w:tc>
          <w:tcPr>
            <w:tcW w:w="2835" w:type="dxa"/>
            <w:vMerge w:val="restart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программах дополнительного образования в возрасте от 7 до 18 лет (2) в расчете от общего количества мест, из них: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858"/>
        </w:trPr>
        <w:tc>
          <w:tcPr>
            <w:tcW w:w="2835" w:type="dxa"/>
            <w:vMerge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524470">
        <w:trPr>
          <w:trHeight w:val="1697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программах дополнительного образования для детей в возрасте от 7 до 18 лет (2), в расчете от общего количества мест, из них: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54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творчества школьников (в населенных пунктах с численностью населения от 2000 человек)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140D" w:rsidRPr="007678C7" w:rsidTr="001E4FC2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</w:tr>
      <w:tr w:rsidR="00F1140D" w:rsidRPr="007678C7" w:rsidTr="001E4FC2">
        <w:trPr>
          <w:trHeight w:val="962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(музыкальная, художественная, хореографическая)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</w:tr>
      <w:tr w:rsidR="00F1140D" w:rsidRPr="007678C7" w:rsidTr="001E4FC2">
        <w:trPr>
          <w:trHeight w:val="341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Станция юных техников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0,9 % от общего количества мест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1140D" w:rsidRPr="007678C7" w:rsidTr="001E4FC2">
        <w:trPr>
          <w:trHeight w:val="505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юных туристов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 от общего количества мест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140D" w:rsidRPr="007678C7" w:rsidTr="001E4FC2">
        <w:trPr>
          <w:trHeight w:val="846"/>
        </w:trPr>
        <w:tc>
          <w:tcPr>
            <w:tcW w:w="2835" w:type="dxa"/>
            <w:vMerge w:val="restart"/>
          </w:tcPr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 м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отдельно стоящих зданий - 15,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размещенных в первых этажах жилых зданий - 7,5</w:t>
            </w:r>
          </w:p>
        </w:tc>
      </w:tr>
      <w:tr w:rsidR="00F1140D" w:rsidRPr="007678C7" w:rsidTr="001E4FC2">
        <w:trPr>
          <w:trHeight w:val="281"/>
        </w:trPr>
        <w:tc>
          <w:tcPr>
            <w:tcW w:w="2835" w:type="dxa"/>
            <w:vMerge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м, мин. (9)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6E3F2A" w:rsidRPr="00596221" w:rsidRDefault="006E3F2A" w:rsidP="00CC4CB3">
      <w:pPr>
        <w:widowControl w:val="0"/>
        <w:autoSpaceDE w:val="0"/>
        <w:autoSpaceDN w:val="0"/>
        <w:spacing w:before="24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планировании учебных </w:t>
      </w:r>
      <w:proofErr w:type="spellStart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трансформеров</w:t>
      </w:r>
      <w:proofErr w:type="spellEnd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совмещенных объектов размер земельного участка определяется как сумма земельного участка, необходимого для размещения общеобразовательной организации, и размера земельного участка, необходимого для размещения встроенной дошкольной образовательной организации.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Потребность может быть обеспечена за счет организации предоставления услуг дополнительного образования на базе общеобразовательных и дошкольных образовательных организаций.</w:t>
      </w:r>
    </w:p>
    <w:p w:rsidR="006C77AC" w:rsidRDefault="006E3F2A" w:rsidP="0059622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расчетного показателя принято в соотв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таблицей 5.1 РНГП КК 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 42.13330.2016.</w:t>
      </w:r>
      <w:r w:rsidR="00764CD3" w:rsidRPr="0059622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E3F2A" w:rsidRPr="00596221" w:rsidRDefault="00764CD3" w:rsidP="0059622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общеобразовательных организаций следует размещать в</w:t>
      </w:r>
      <w:r w:rsidR="00596221"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СП 2.4.3648-20 и СП 251.1325800.2016.</w:t>
      </w:r>
      <w:r w:rsidR="0059622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начального профессионального образования </w:t>
      </w:r>
      <w:r w:rsidR="00596221"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рофессионально-технические училища (далее - учреждения НПО) следует размещать в соответствии с требованиями СП 279.1325800.2016.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условиях реконструкции размеры земельных участков могут быть уменьшены на 20%.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Подвоз учащихся осуществляется на транспорте, предназначенном для перевозки детей.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Предельный пешеходный подход учащихся к месту сбора на остановке должен быть не более 500 м.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Calibri" w:hAnsi="Times New Roman" w:cs="Times New Roman"/>
          <w:sz w:val="28"/>
          <w:szCs w:val="28"/>
        </w:rPr>
        <w:t xml:space="preserve">9. Указанный радиус обслуживания не распространяется на </w:t>
      </w:r>
      <w:r w:rsidRPr="00596221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общеобразовательные организации (языковые, математические, спортивные и т.п.).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96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Спортивная зона школы может быть объединена с физкультурно-спортивным комплексом района. Спортивная зона общеобразовательной организации может быть объединена с физкультурно-спортивным комплексом района. Зона отдыха, учебно-опытная зона, игровые площадки (при наличии в составе организации дошкольных групп) могут быть расположены на эксплуатируемой кровле в зданиях общеобразовательных организаций при обеспечении требований </w:t>
      </w:r>
      <w:hyperlink r:id="rId28" w:anchor="7D20K3" w:history="1">
        <w:r w:rsidRPr="005962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СП 4.13130</w:t>
        </w:r>
      </w:hyperlink>
      <w:r w:rsidRPr="00596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29" w:anchor="7D20K3" w:history="1">
        <w:r w:rsidRPr="005962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СП 17.13330</w:t>
        </w:r>
      </w:hyperlink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EF7" w:rsidRDefault="00F1140D" w:rsidP="00693451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земельных участков учреждения начального профессионального образования.</w:t>
      </w:r>
      <w:bookmarkStart w:id="1" w:name="P492"/>
      <w:bookmarkEnd w:id="1"/>
    </w:p>
    <w:p w:rsidR="00F1140D" w:rsidRPr="002408D9" w:rsidRDefault="00F1140D" w:rsidP="00F1140D">
      <w:pPr>
        <w:widowControl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0"/>
        <w:gridCol w:w="1191"/>
        <w:gridCol w:w="1304"/>
        <w:gridCol w:w="1304"/>
        <w:gridCol w:w="2160"/>
      </w:tblGrid>
      <w:tr w:rsidR="00F1140D" w:rsidRPr="002408D9" w:rsidTr="001E4FC2">
        <w:tc>
          <w:tcPr>
            <w:tcW w:w="3680" w:type="dxa"/>
            <w:vMerge w:val="restart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начального профессионального образования</w:t>
            </w:r>
          </w:p>
        </w:tc>
        <w:tc>
          <w:tcPr>
            <w:tcW w:w="5959" w:type="dxa"/>
            <w:gridSpan w:val="4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земельных участков (га) при количестве обучающихся в учреждении</w:t>
            </w:r>
          </w:p>
        </w:tc>
      </w:tr>
      <w:tr w:rsidR="00F1140D" w:rsidRPr="002408D9" w:rsidTr="001E4FC2">
        <w:tc>
          <w:tcPr>
            <w:tcW w:w="3680" w:type="dxa"/>
            <w:vMerge/>
          </w:tcPr>
          <w:p w:rsidR="00F1140D" w:rsidRPr="002408D9" w:rsidRDefault="00F1140D" w:rsidP="001E4FC2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чел.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300 - 400 чел.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400 - 600 чел.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600 - 1000 чел.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образовательных учреждений</w:t>
            </w:r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Сельскохозяйственного профиля </w:t>
            </w:r>
            <w:hyperlink w:anchor="P1564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2,4 - 3,6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3,1 - 4,2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3,7 - 4,6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Размещаемых в районах реконструкции </w:t>
            </w:r>
            <w:hyperlink w:anchor="P1565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(2)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1,3 - 2,4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1,9 - 3,7</w:t>
            </w:r>
          </w:p>
        </w:tc>
      </w:tr>
      <w:tr w:rsidR="00F1140D" w:rsidRPr="002408D9" w:rsidTr="001E4FC2">
        <w:trPr>
          <w:trHeight w:val="384"/>
        </w:trPr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Гуманитарного профиля </w:t>
            </w:r>
            <w:hyperlink w:anchor="P1566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(3)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1,4 - 2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1,7 - 2,4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2,2 - 3,1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2,6 - 3,7</w:t>
            </w:r>
          </w:p>
        </w:tc>
      </w:tr>
    </w:tbl>
    <w:p w:rsidR="00F1140D" w:rsidRPr="002408D9" w:rsidRDefault="00F1140D" w:rsidP="00C72382">
      <w:pPr>
        <w:widowControl w:val="0"/>
        <w:autoSpaceDE w:val="0"/>
        <w:autoSpaceDN w:val="0"/>
        <w:spacing w:before="24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Допускается увеличение, но не более чем на 50%.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65"/>
      <w:bookmarkEnd w:id="2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Допускается сокращать, но не более чем 50%.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566"/>
      <w:bookmarkEnd w:id="3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Допускается сокращать, но не более чем на 30%.</w:t>
      </w:r>
    </w:p>
    <w:p w:rsidR="00F1140D" w:rsidRPr="002408D9" w:rsidRDefault="00F1140D" w:rsidP="00F1140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указанные размеры участков не входят участки общежитий, опытных полей и учебных полигонов</w:t>
      </w:r>
      <w:r w:rsidRPr="002408D9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2408D9" w:rsidRPr="00CC4CB3" w:rsidRDefault="007B7447" w:rsidP="007E70A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 xml:space="preserve"> 1.1</w:t>
      </w:r>
      <w:r w:rsidR="00F1140D" w:rsidRPr="00CC4CB3">
        <w:rPr>
          <w:rFonts w:ascii="Times New Roman" w:eastAsia="Calibri" w:hAnsi="Times New Roman" w:cs="Times New Roman"/>
          <w:sz w:val="28"/>
          <w:szCs w:val="28"/>
        </w:rPr>
        <w:t>2</w:t>
      </w:r>
      <w:r w:rsidRPr="00CC4CB3">
        <w:rPr>
          <w:rFonts w:ascii="Times New Roman" w:eastAsia="Calibri" w:hAnsi="Times New Roman" w:cs="Times New Roman"/>
          <w:sz w:val="28"/>
          <w:szCs w:val="28"/>
        </w:rPr>
        <w:t>«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градостроительного проектирования функциональных рекреационных зон</w:t>
      </w:r>
      <w:r w:rsidRPr="00CC4CB3">
        <w:rPr>
          <w:rFonts w:ascii="Times New Roman" w:eastAsia="Calibri" w:hAnsi="Times New Roman" w:cs="Times New Roman"/>
          <w:sz w:val="28"/>
          <w:szCs w:val="28"/>
        </w:rPr>
        <w:t>»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CC4CB3">
        <w:rPr>
          <w:rFonts w:ascii="Times New Roman" w:eastAsia="Calibri" w:hAnsi="Times New Roman" w:cs="Times New Roman"/>
          <w:sz w:val="28"/>
          <w:szCs w:val="28"/>
        </w:rPr>
        <w:t>ей</w:t>
      </w:r>
      <w:r w:rsidR="006C7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40D" w:rsidRPr="00CC4CB3">
        <w:rPr>
          <w:rFonts w:ascii="Times New Roman" w:eastAsia="Calibri" w:hAnsi="Times New Roman" w:cs="Times New Roman"/>
          <w:sz w:val="28"/>
          <w:szCs w:val="28"/>
        </w:rPr>
        <w:t>26</w:t>
      </w:r>
      <w:r w:rsidR="00CC4CB3">
        <w:rPr>
          <w:rFonts w:ascii="Times New Roman" w:eastAsia="Calibri" w:hAnsi="Times New Roman" w:cs="Times New Roman"/>
          <w:sz w:val="28"/>
          <w:szCs w:val="28"/>
        </w:rPr>
        <w:t>.1</w:t>
      </w:r>
      <w:r w:rsidR="007440D5" w:rsidRPr="00CC4CB3">
        <w:rPr>
          <w:rFonts w:ascii="Times New Roman" w:eastAsia="Calibri" w:hAnsi="Times New Roman" w:cs="Times New Roman"/>
          <w:sz w:val="28"/>
          <w:szCs w:val="28"/>
        </w:rPr>
        <w:t xml:space="preserve">с примечаниями 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08D9" w:rsidRPr="00CC4CB3" w:rsidRDefault="002408D9" w:rsidP="002408D9">
      <w:pPr>
        <w:autoSpaceDE w:val="0"/>
        <w:autoSpaceDN w:val="0"/>
        <w:adjustRightInd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«</w:t>
      </w:r>
      <w:r w:rsidRPr="00CC4CB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F1140D" w:rsidRPr="00CC4CB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E70A4" w:rsidRPr="00CC4CB3">
        <w:rPr>
          <w:rFonts w:ascii="Times New Roman" w:eastAsia="Times New Roman" w:hAnsi="Times New Roman" w:cs="Times New Roman"/>
          <w:sz w:val="28"/>
          <w:szCs w:val="28"/>
        </w:rPr>
        <w:t>.1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Нормы обеспеченности отдыхающих объектами обслуживания.</w:t>
      </w:r>
    </w:p>
    <w:p w:rsidR="002408D9" w:rsidRPr="002408D9" w:rsidRDefault="002408D9" w:rsidP="002408D9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F1140D">
        <w:rPr>
          <w:rFonts w:ascii="Times New Roman" w:eastAsia="Calibri" w:hAnsi="Times New Roman" w:cs="Times New Roman"/>
          <w:sz w:val="28"/>
          <w:szCs w:val="28"/>
        </w:rPr>
        <w:t>26</w:t>
      </w:r>
      <w:r w:rsidRPr="002408D9">
        <w:rPr>
          <w:rFonts w:ascii="Times New Roman" w:eastAsia="Calibri" w:hAnsi="Times New Roman" w:cs="Times New Roman"/>
          <w:sz w:val="28"/>
          <w:szCs w:val="28"/>
        </w:rPr>
        <w:t>.</w:t>
      </w:r>
      <w:r w:rsidR="00CC4CB3">
        <w:rPr>
          <w:rFonts w:ascii="Times New Roman" w:eastAsia="Calibri" w:hAnsi="Times New Roman" w:cs="Times New Roman"/>
          <w:sz w:val="28"/>
          <w:szCs w:val="28"/>
        </w:rPr>
        <w:t>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4"/>
        <w:gridCol w:w="1871"/>
        <w:gridCol w:w="2444"/>
      </w:tblGrid>
      <w:tr w:rsidR="002408D9" w:rsidRPr="002408D9" w:rsidTr="007E70A4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сооружение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 1000 отдыхающих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общественного питания: (кафе,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закусочные, столовые рестораны)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посадочное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Очаги самостоятельного приготовления пищи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0,5 - 0,8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проката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зрительское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3800 - 4000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лодки, 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rPr>
          <w:trHeight w:val="455"/>
        </w:trPr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Вело-лыжные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Автостоянки-паркинги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(лесопарк)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408D9" w:rsidRPr="002408D9" w:rsidRDefault="002408D9" w:rsidP="005244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.»; </w:t>
      </w:r>
    </w:p>
    <w:p w:rsidR="009E6071" w:rsidRPr="009E6071" w:rsidRDefault="007B7447" w:rsidP="00693451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1.14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Расчетные показатели обеспеченности территории пос</w:t>
      </w:r>
      <w:r w:rsidR="00524470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еления автомобильными дорогами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»</w:t>
      </w:r>
      <w:r w:rsidR="001D004D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 xml:space="preserve"> </w:t>
      </w:r>
      <w:r w:rsidR="009E6071" w:rsidRPr="009E6071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дополнить таблицами 31.1, 31.2 с примечаниями следующего содержания:</w:t>
      </w:r>
      <w:r w:rsidR="009E6071" w:rsidRPr="009E60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«Расчетные показатели объектов улично-дорожной сети на территории населенных пунктов муниципальных образований Краснодарского края следует принимать в значениях, указанных в таблице</w:t>
      </w:r>
      <w:r w:rsidR="00C72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E6071" w:rsidRPr="009E6071" w:rsidRDefault="0042199D" w:rsidP="009E6071">
      <w:pPr>
        <w:widowControl w:val="0"/>
        <w:spacing w:line="317" w:lineRule="exact"/>
        <w:ind w:left="60" w:right="1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6071"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6071"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268"/>
        <w:gridCol w:w="2126"/>
      </w:tblGrid>
      <w:tr w:rsidR="009E6071" w:rsidRPr="009E6071" w:rsidTr="0042199D">
        <w:trPr>
          <w:trHeight w:hRule="exact"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6071" w:rsidRPr="009E6071" w:rsidTr="0042199D">
        <w:trPr>
          <w:trHeight w:hRule="exact"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071" w:rsidRPr="009E6071" w:rsidTr="0042199D">
        <w:trPr>
          <w:trHeight w:hRule="exact" w:val="1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улично-дорожной сети (улицы, дороги, проезды общего</w:t>
            </w:r>
          </w:p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пользования), в границах красных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км/1 км2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все типы улиц, дорог, проездов с твердым покрытием</w:t>
            </w:r>
          </w:p>
        </w:tc>
      </w:tr>
      <w:tr w:rsidR="009E6071" w:rsidRPr="009E6071" w:rsidTr="0042199D">
        <w:trPr>
          <w:trHeight w:hRule="exact"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сети велосипедных дорожек, в границах красных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км/1 км2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4CB3" w:rsidRPr="001D004D" w:rsidRDefault="00CC4CB3" w:rsidP="00CC4CB3">
      <w:pPr>
        <w:widowControl w:val="0"/>
        <w:spacing w:before="240" w:line="317" w:lineRule="exact"/>
        <w:ind w:firstLine="7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04D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Примечание.</w:t>
      </w:r>
    </w:p>
    <w:p w:rsidR="00CC4CB3" w:rsidRPr="001D004D" w:rsidRDefault="00CC4CB3" w:rsidP="00CC4CB3">
      <w:pPr>
        <w:widowControl w:val="0"/>
        <w:spacing w:line="317" w:lineRule="exact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Calibri" w:hAnsi="Times New Roman" w:cs="Times New Roman"/>
          <w:sz w:val="28"/>
          <w:szCs w:val="28"/>
        </w:rPr>
        <w:t>При разработке проектов планировки территории профили улиц формируются в соответствии с п. 5.5.45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16.04.2015 № 78 (в редакции приказа от 14.12.2021 № 330).</w:t>
      </w:r>
    </w:p>
    <w:p w:rsidR="009E6071" w:rsidRPr="009E6071" w:rsidRDefault="009E6071" w:rsidP="00C72382">
      <w:pPr>
        <w:widowControl w:val="0"/>
        <w:spacing w:before="240" w:line="317" w:lineRule="exact"/>
        <w:ind w:left="60" w:right="1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31.2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962"/>
        <w:gridCol w:w="910"/>
        <w:gridCol w:w="1456"/>
        <w:gridCol w:w="1749"/>
        <w:gridCol w:w="13"/>
        <w:gridCol w:w="1281"/>
      </w:tblGrid>
      <w:tr w:rsidR="009E6071" w:rsidRPr="009E6071" w:rsidTr="00094438">
        <w:trPr>
          <w:trHeight w:val="470"/>
        </w:trPr>
        <w:tc>
          <w:tcPr>
            <w:tcW w:w="218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1962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2366" w:type="dxa"/>
            <w:gridSpan w:val="2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 красных линиях, м</w:t>
            </w:r>
          </w:p>
        </w:tc>
        <w:tc>
          <w:tcPr>
            <w:tcW w:w="174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294" w:type="dxa"/>
            <w:gridSpan w:val="2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 и улиц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560" w:type="dxa"/>
            <w:gridSpan w:val="7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 местного значения: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 w:val="restart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в зонах жилой застройки</w:t>
            </w: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749" w:type="dxa"/>
            <w:vMerge w:val="restart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1294" w:type="dxa"/>
            <w:gridSpan w:val="2"/>
            <w:vMerge w:val="restart"/>
            <w:shd w:val="clear" w:color="auto" w:fill="auto"/>
          </w:tcPr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17 - 22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189" w:type="dxa"/>
            <w:vMerge w:val="restart"/>
            <w:tcBorders>
              <w:bottom w:val="single" w:sz="4" w:space="0" w:color="auto"/>
            </w:tcBorders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в общественно-деловых и торговых зонах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22 - 30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17 - 25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98"/>
        </w:trPr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189" w:type="dxa"/>
            <w:tcBorders>
              <w:bottom w:val="single" w:sz="4" w:space="0" w:color="auto"/>
            </w:tcBorders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и дороги в производственных зонах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15 - 25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560" w:type="dxa"/>
            <w:gridSpan w:val="7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улицы и площади: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улицы и площади</w:t>
            </w:r>
          </w:p>
        </w:tc>
        <w:tc>
          <w:tcPr>
            <w:tcW w:w="1962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3218" w:type="dxa"/>
            <w:gridSpan w:val="3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1281" w:type="dxa"/>
            <w:shd w:val="clear" w:color="auto" w:fill="auto"/>
          </w:tcPr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</w:tr>
    </w:tbl>
    <w:p w:rsidR="009E6071" w:rsidRPr="009E6071" w:rsidRDefault="009E6071" w:rsidP="00F11522">
      <w:pPr>
        <w:widowControl w:val="0"/>
        <w:autoSpaceDE w:val="0"/>
        <w:autoSpaceDN w:val="0"/>
        <w:spacing w:before="240"/>
        <w:ind w:right="13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Примечания.  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принимается, м: магистральных дорог - 50 - 100; магистральных улиц - 40 - 100; улиц и дорог местного значения - 15 - 30.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</w:t>
      </w: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расчетной.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назначении ширины проезжей части 10 полос движения минимальное расстояние между транспортными развязками необходимо увеличить в 1,2 раза.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движения автобусов и троллейбусов на магистральных улицах и дорогах в больших, крупных и крупнейших городах допускается предусматривать выделенную полосу шириной 3,75 м.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ширину пешеходной части тротуаров и дорожек не включаются площади, необходимые для размещения киосков, скамеек и т.п.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непосредственном примыкании тротуаров к стенам зданий, подпорным стенкам или оградам следует увеличивать их ширину не менее чем на 0,5 м.»;</w:t>
      </w:r>
    </w:p>
    <w:p w:rsidR="002408D9" w:rsidRPr="002408D9" w:rsidRDefault="007B7447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8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 xml:space="preserve">) 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 пункте 1.15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«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>Расчетные показатели территорий и объектов для хранения, парковки и обслуживания автомобилей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408D9" w:rsidRPr="002408D9" w:rsidRDefault="002408D9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а) таблицу 3</w:t>
      </w:r>
      <w:r w:rsidR="00A9627B">
        <w:rPr>
          <w:rFonts w:ascii="Times New Roman" w:eastAsia="Calibri" w:hAnsi="Times New Roman" w:cs="Times New Roman"/>
          <w:sz w:val="28"/>
          <w:szCs w:val="28"/>
        </w:rPr>
        <w:t>4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 дополнить примечанием следующего содержания: </w:t>
      </w:r>
    </w:p>
    <w:p w:rsidR="002408D9" w:rsidRPr="002408D9" w:rsidRDefault="002408D9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«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Определяется по согласованию с органами Государственного санитарно-эпидемиологического надзора.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322"/>
      <w:bookmarkEnd w:id="4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зданий гаражей III - V степеней огнестойкости расстояния следует принимать не менее 12 метров.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Расстояние от секционных жилых домов до открытых площадок вместимостью 101 - 300 машин, размещаемых вдоль продольных фасадов, следует принимать не менее 50 м.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гаражей I - II степеней огнестойкости расстояния допускается сокращать на 25 процентов при отсутствии в гаражах открывающихся окон, а также въездов, ориентированных в сторону жилых и общественных зданий.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Гаражи и открытые стоянки для хранения легковых автомобилей вместимостью более 300 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определяются по согласованию с органами Государственного санитарно-эпидемиологического надзора.</w:t>
      </w:r>
    </w:p>
    <w:p w:rsidR="002408D9" w:rsidRPr="002408D9" w:rsidRDefault="00885CC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гаражей вместимостью более 10 машин указанные в таблице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расстояния допускается принимать по интерполяции.</w:t>
      </w:r>
    </w:p>
    <w:p w:rsidR="002408D9" w:rsidRPr="002408D9" w:rsidRDefault="00885CCA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одноэтажных гаражах боксового типа, принадлежащих гражданам, допускается устройство погребов.».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б) таблицу 3</w:t>
      </w:r>
      <w:r w:rsidR="00A9627B">
        <w:rPr>
          <w:rFonts w:ascii="Times New Roman" w:eastAsia="Calibri" w:hAnsi="Times New Roman" w:cs="Times New Roman"/>
          <w:sz w:val="28"/>
          <w:szCs w:val="28"/>
        </w:rPr>
        <w:t>5</w:t>
      </w:r>
      <w:r w:rsidR="0042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CC">
        <w:rPr>
          <w:rFonts w:ascii="Times New Roman" w:eastAsia="Calibri" w:hAnsi="Times New Roman" w:cs="Times New Roman"/>
          <w:sz w:val="28"/>
          <w:szCs w:val="28"/>
        </w:rPr>
        <w:t xml:space="preserve">с примечаниями 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«Требуемое расчетное количество </w:t>
      </w:r>
      <w:proofErr w:type="spellStart"/>
      <w:r w:rsidRPr="002408D9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2408D9">
        <w:rPr>
          <w:rFonts w:ascii="Times New Roman" w:eastAsia="Calibri" w:hAnsi="Times New Roman" w:cs="Times New Roman"/>
          <w:sz w:val="28"/>
          <w:szCs w:val="28"/>
        </w:rPr>
        <w:t>-мест для парковки легковых автомобилей допускается определять в соответствии с таблицей.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bCs/>
          <w:sz w:val="28"/>
          <w:szCs w:val="28"/>
        </w:rPr>
        <w:t>Таблица 3</w:t>
      </w:r>
      <w:r w:rsidR="00A9627B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52"/>
        <w:gridCol w:w="2126"/>
        <w:gridCol w:w="84"/>
        <w:gridCol w:w="3034"/>
      </w:tblGrid>
      <w:tr w:rsidR="002408D9" w:rsidRPr="002408D9" w:rsidTr="00A9627B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Рекреационные территории,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отдыха, здания и </w:t>
            </w:r>
            <w:r w:rsidRPr="002408D9">
              <w:rPr>
                <w:rFonts w:ascii="Times New Roman" w:eastAsia="Calibri" w:hAnsi="Times New Roman" w:cs="Times New Roman"/>
                <w:sz w:val="24"/>
                <w:szCs w:val="24"/>
              </w:rPr>
              <w:t>объекты отдыха, здания и сооружения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  <w:p w:rsidR="002408D9" w:rsidRPr="002408D9" w:rsidRDefault="002408D9" w:rsidP="002408D9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tabs>
                <w:tab w:val="left" w:pos="222"/>
                <w:tab w:val="center" w:pos="1639"/>
              </w:tabs>
              <w:spacing w:line="270" w:lineRule="exac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мест (парковочных мест)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расчетную единицу</w:t>
            </w:r>
          </w:p>
        </w:tc>
      </w:tr>
      <w:tr w:rsidR="002408D9" w:rsidRPr="002408D9" w:rsidTr="00A9627B">
        <w:trPr>
          <w:trHeight w:hRule="exact" w:val="334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</w:tr>
      <w:tr w:rsidR="002408D9" w:rsidRPr="002408D9" w:rsidTr="00A9627B">
        <w:trPr>
          <w:trHeight w:hRule="exact" w:val="159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общественны учреждения, кредитно-финансовые и юридические учреждения, учреждения, оказывающие государственные и (или) муниципальные услуги.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м2 общей площади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130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м2</w:t>
            </w:r>
          </w:p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97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работающих в двух смежных сменах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97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комплексы многофункциональные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отдельно для каждого функционального объекта в составе МФЦ</w:t>
            </w:r>
          </w:p>
        </w:tc>
      </w:tr>
      <w:tr w:rsidR="002408D9" w:rsidRPr="002408D9" w:rsidTr="00A9627B">
        <w:trPr>
          <w:trHeight w:hRule="exact" w:val="297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2408D9" w:rsidRPr="002408D9" w:rsidTr="00A9627B">
        <w:trPr>
          <w:trHeight w:hRule="exact" w:val="27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</w:p>
        </w:tc>
      </w:tr>
      <w:tr w:rsidR="002408D9" w:rsidRPr="002408D9" w:rsidTr="00A9627B">
        <w:trPr>
          <w:trHeight w:hRule="exact" w:val="643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детей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для единовременной высадки</w:t>
            </w:r>
          </w:p>
        </w:tc>
      </w:tr>
      <w:tr w:rsidR="002408D9" w:rsidRPr="002408D9" w:rsidTr="00A9627B">
        <w:trPr>
          <w:trHeight w:hRule="exact" w:val="76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120" w:line="27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  <w:p w:rsidR="002408D9" w:rsidRPr="002408D9" w:rsidRDefault="002408D9" w:rsidP="002408D9">
            <w:pPr>
              <w:widowControl w:val="0"/>
              <w:spacing w:before="120" w:line="27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2408D9" w:rsidRPr="002408D9" w:rsidTr="00A9627B">
        <w:trPr>
          <w:trHeight w:hRule="exact" w:val="620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2408D9" w:rsidRPr="002408D9" w:rsidRDefault="002408D9" w:rsidP="002408D9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для единовременной высадки</w:t>
            </w:r>
          </w:p>
        </w:tc>
      </w:tr>
      <w:tr w:rsidR="002408D9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средние специальные учебные заведения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408D9" w:rsidRPr="002408D9" w:rsidTr="00A9627B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</w:t>
            </w:r>
          </w:p>
        </w:tc>
      </w:tr>
      <w:tr w:rsidR="002408D9" w:rsidRPr="002408D9" w:rsidTr="00A9627B">
        <w:trPr>
          <w:trHeight w:hRule="exact"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</w:tc>
      </w:tr>
      <w:tr w:rsidR="002408D9" w:rsidRPr="002408D9" w:rsidTr="00A9627B">
        <w:trPr>
          <w:trHeight w:hRule="exact" w:val="9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</w:tc>
      </w:tr>
      <w:tr w:rsidR="002408D9" w:rsidRPr="002408D9" w:rsidTr="00A9627B">
        <w:trPr>
          <w:trHeight w:hRule="exact" w:val="32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</w:tr>
      <w:tr w:rsidR="002408D9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объекты с местами для зрителей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мест для зрителей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408D9" w:rsidRPr="002408D9" w:rsidRDefault="002408D9" w:rsidP="002408D9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+25 </w:t>
            </w:r>
            <w:proofErr w:type="spell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</w:t>
            </w:r>
            <w:proofErr w:type="spell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</w:t>
            </w:r>
          </w:p>
        </w:tc>
      </w:tr>
      <w:tr w:rsidR="00524470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line="31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80 м</w:t>
            </w:r>
            <w:r w:rsidRPr="00CD73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08D9" w:rsidRPr="002408D9" w:rsidRDefault="002408D9" w:rsidP="00524470">
      <w:pPr>
        <w:widowControl w:val="0"/>
        <w:spacing w:before="240" w:line="317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2408D9" w:rsidRPr="002408D9" w:rsidRDefault="002408D9" w:rsidP="002408D9">
      <w:pPr>
        <w:widowControl w:val="0"/>
        <w:tabs>
          <w:tab w:val="left" w:pos="113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 м от входов, в соответствии с утвержденной документацией по планировке территории.</w:t>
      </w:r>
    </w:p>
    <w:p w:rsidR="002408D9" w:rsidRPr="002408D9" w:rsidRDefault="002408D9" w:rsidP="002408D9">
      <w:pPr>
        <w:widowControl w:val="0"/>
        <w:tabs>
          <w:tab w:val="left" w:pos="113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2408D9" w:rsidRPr="002408D9" w:rsidRDefault="002408D9" w:rsidP="002408D9">
      <w:pPr>
        <w:widowControl w:val="0"/>
        <w:tabs>
          <w:tab w:val="left" w:pos="112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</w:r>
    </w:p>
    <w:p w:rsidR="002408D9" w:rsidRPr="002408D9" w:rsidRDefault="002408D9" w:rsidP="002408D9">
      <w:pPr>
        <w:widowControl w:val="0"/>
        <w:tabs>
          <w:tab w:val="left" w:pos="112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расчете общей площади не учитывается площадь встроено- пристроенных гаражей-стоянок и неотапливаемых помещений;</w:t>
      </w:r>
    </w:p>
    <w:p w:rsidR="002408D9" w:rsidRPr="002408D9" w:rsidRDefault="002408D9" w:rsidP="002408D9">
      <w:pPr>
        <w:widowControl w:val="0"/>
        <w:tabs>
          <w:tab w:val="left" w:pos="113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Число мест на автостоянках гостиниц, имеющих в своем составе 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20 %.</w:t>
      </w:r>
    </w:p>
    <w:p w:rsidR="002408D9" w:rsidRPr="002408D9" w:rsidRDefault="002408D9" w:rsidP="002408D9">
      <w:pPr>
        <w:widowControl w:val="0"/>
        <w:tabs>
          <w:tab w:val="left" w:pos="1142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 от входов</w:t>
      </w:r>
    </w:p>
    <w:p w:rsidR="002408D9" w:rsidRPr="002408D9" w:rsidRDefault="002408D9" w:rsidP="002408D9">
      <w:pPr>
        <w:widowControl w:val="0"/>
        <w:spacing w:line="326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2408D9" w:rsidRPr="002408D9" w:rsidRDefault="002408D9" w:rsidP="002408D9">
      <w:pPr>
        <w:widowControl w:val="0"/>
        <w:tabs>
          <w:tab w:val="left" w:pos="103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гостиниц и мотелей следует предусматривать стоянки для легковых автомобилей обслуживающего персонала не менее 10 % числа работающих.</w:t>
      </w:r>
    </w:p>
    <w:p w:rsidR="002408D9" w:rsidRPr="002408D9" w:rsidRDefault="002408D9" w:rsidP="002408D9">
      <w:pPr>
        <w:widowControl w:val="0"/>
        <w:tabs>
          <w:tab w:val="left" w:pos="103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</w:r>
    </w:p>
    <w:p w:rsidR="00CC4CB3" w:rsidRDefault="002408D9" w:rsidP="002408D9">
      <w:pPr>
        <w:widowControl w:val="0"/>
        <w:tabs>
          <w:tab w:val="left" w:pos="102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</w:t>
      </w:r>
      <w:r w:rsidR="008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расчете потребности в обеспеченности территории многоквартирной жилой застройки парковочными местами,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в 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механизированных и полумеханизированных стоянках автомобилей не учитываются.</w:t>
      </w:r>
    </w:p>
    <w:p w:rsidR="00444156" w:rsidRPr="005C3DD6" w:rsidRDefault="005C3DD6" w:rsidP="005C3D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44156" w:rsidRPr="005C3DD6">
        <w:rPr>
          <w:rFonts w:ascii="Times New Roman" w:hAnsi="Times New Roman"/>
          <w:sz w:val="28"/>
          <w:szCs w:val="28"/>
        </w:rPr>
        <w:t xml:space="preserve">В границах земельного участка проектируемых жилых домов следует предусматривать открытые площадки (гостевые автостоянки) для парковки легковых автомобилей посетителей из расчёта одно </w:t>
      </w:r>
      <w:proofErr w:type="spellStart"/>
      <w:r w:rsidR="00444156" w:rsidRPr="005C3DD6">
        <w:rPr>
          <w:rFonts w:ascii="Times New Roman" w:hAnsi="Times New Roman"/>
          <w:sz w:val="28"/>
          <w:szCs w:val="28"/>
        </w:rPr>
        <w:t>машино</w:t>
      </w:r>
      <w:proofErr w:type="spellEnd"/>
      <w:r w:rsidR="00444156" w:rsidRPr="005C3DD6">
        <w:rPr>
          <w:rFonts w:ascii="Times New Roman" w:hAnsi="Times New Roman"/>
          <w:sz w:val="28"/>
          <w:szCs w:val="28"/>
        </w:rPr>
        <w:t>-место (парковочное место) на 600 кв. м. площади квартир, удалённые от подъездов (входных групп) не более чем на 200 м.</w:t>
      </w:r>
    </w:p>
    <w:p w:rsidR="00444156" w:rsidRPr="005C3DD6" w:rsidRDefault="005C3DD6" w:rsidP="005C3D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44156" w:rsidRPr="005C3DD6">
        <w:rPr>
          <w:rFonts w:ascii="Times New Roman" w:hAnsi="Times New Roman"/>
          <w:sz w:val="28"/>
          <w:szCs w:val="28"/>
        </w:rPr>
        <w:t>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объекта, но не более 60 % от общего расчетного количества парковочных мест, при их пешеходной доступности (длине пути) не более 500 м до входной группы в объект капитального строительства.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Парковка семейного типа - два или более парковочных места, размещенных последовательно друг за другом и (или) друг над другом, и не имеющих обособленного выезда из каждого парковочного места.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общего количества парковочных мест семейные парковки учитываются как одно парковочное место.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Расчетное количество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(парковочных мест) на автостоянках для парковки автомобилей (располагаются в границах земельного участка) на земельных участках для объектов общественного назначения следует принимать в значениях, указанных в настоящей таблице. 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супермаркетов или многофункциональных центров, в составе которых отсутствуют многоквартирные дома, общежития и гостиницы, на количество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формуле: КПМ х 0,2, где КПМ - количество парковочных мест на плоскостных парковках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-супермаркетов или многофункциональных центров, при </w:t>
      </w:r>
      <w:r w:rsidR="005C3DD6"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такие парковки расположены в радиусе 400 метров от проект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 многоквартирных домов.</w:t>
      </w:r>
    </w:p>
    <w:p w:rsidR="002408D9" w:rsidRPr="0042199D" w:rsidRDefault="00CC4CB3" w:rsidP="00CC4CB3">
      <w:pPr>
        <w:widowControl w:val="0"/>
        <w:tabs>
          <w:tab w:val="left" w:pos="102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19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проектировании спортивного объекта в составе единого комплекса допускается учитывать парковочные места смежных объектов, но не более 30 </w:t>
      </w:r>
      <w:r w:rsidRPr="0042199D">
        <w:rPr>
          <w:rFonts w:ascii="Times New Roman" w:eastAsia="Courier New" w:hAnsi="Times New Roman" w:cs="Times New Roman"/>
          <w:i/>
          <w:iCs/>
          <w:spacing w:val="-10"/>
          <w:sz w:val="28"/>
          <w:szCs w:val="28"/>
          <w:lang w:eastAsia="ru-RU"/>
        </w:rPr>
        <w:t>%</w:t>
      </w:r>
      <w:r w:rsidRPr="004219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их количества, и расположенных не далее 400 м от проектируемого объекта.</w:t>
      </w:r>
      <w:r w:rsidR="002408D9"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172F" w:rsidRDefault="007B7447" w:rsidP="00C72382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C72382">
        <w:rPr>
          <w:rFonts w:ascii="Times New Roman" w:eastAsia="Calibri" w:hAnsi="Times New Roman" w:cs="Times New Roman"/>
          <w:sz w:val="28"/>
          <w:szCs w:val="28"/>
        </w:rPr>
        <w:t xml:space="preserve">1.20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43DCC" w:rsidRPr="00A43DCC">
        <w:rPr>
          <w:rFonts w:ascii="Times New Roman" w:eastAsia="Calibri" w:hAnsi="Times New Roman" w:cs="Times New Roman"/>
          <w:sz w:val="28"/>
          <w:szCs w:val="28"/>
        </w:rPr>
        <w:t>Минимальный расчетный показа</w:t>
      </w:r>
      <w:r w:rsidR="00A43DCC">
        <w:rPr>
          <w:rFonts w:ascii="Times New Roman" w:eastAsia="Calibri" w:hAnsi="Times New Roman" w:cs="Times New Roman"/>
          <w:sz w:val="28"/>
          <w:szCs w:val="28"/>
        </w:rPr>
        <w:t>тель накопления бытовых отходов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таблицей 44.1 </w:t>
      </w:r>
      <w:r w:rsidR="00C0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примечанием 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 «Нормы накопления бытовых отходов</w:t>
      </w:r>
    </w:p>
    <w:p w:rsidR="00A43DCC" w:rsidRPr="00A43DCC" w:rsidRDefault="00A43DCC" w:rsidP="00A43DCC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Таблица 44.1</w:t>
      </w:r>
    </w:p>
    <w:tbl>
      <w:tblPr>
        <w:tblW w:w="0" w:type="auto"/>
        <w:jc w:val="righ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2358"/>
        <w:gridCol w:w="1745"/>
      </w:tblGrid>
      <w:tr w:rsidR="00A43DCC" w:rsidRPr="00A43DCC" w:rsidTr="00A43DCC">
        <w:trPr>
          <w:trHeight w:val="390"/>
          <w:tblHeader/>
          <w:jc w:val="right"/>
        </w:trPr>
        <w:tc>
          <w:tcPr>
            <w:tcW w:w="5644" w:type="dxa"/>
            <w:vMerge w:val="restart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Бытовые отходы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бытовых отходов, чел/год</w:t>
            </w:r>
          </w:p>
        </w:tc>
      </w:tr>
      <w:tr w:rsidR="00A43DCC" w:rsidRPr="00A43DCC" w:rsidTr="00A43DCC">
        <w:trPr>
          <w:trHeight w:val="240"/>
          <w:tblHeader/>
          <w:jc w:val="right"/>
        </w:trPr>
        <w:tc>
          <w:tcPr>
            <w:tcW w:w="5644" w:type="dxa"/>
            <w:vMerge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43DCC" w:rsidRPr="00A43DCC" w:rsidTr="00A43DCC">
        <w:trPr>
          <w:trHeight w:val="1362"/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Твердые: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190-225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900-1000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1100-1500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1400-1500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из выгребов(при отсутствии канализации)  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2000-3500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Смет с 1 </w:t>
            </w:r>
            <w:proofErr w:type="spellStart"/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твердых покрытий улиц, площадей и парков  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8-20</w:t>
            </w:r>
          </w:p>
        </w:tc>
      </w:tr>
    </w:tbl>
    <w:p w:rsidR="00A43DCC" w:rsidRPr="00A43DCC" w:rsidRDefault="00A43DCC" w:rsidP="00C72382">
      <w:pPr>
        <w:autoSpaceDE w:val="0"/>
        <w:autoSpaceDN w:val="0"/>
        <w:adjustRightInd w:val="0"/>
        <w:spacing w:before="24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Примечание.</w:t>
      </w:r>
    </w:p>
    <w:p w:rsidR="00A43DCC" w:rsidRDefault="00A43DCC" w:rsidP="00A43DC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При разработке документов территориального планирования необходимо предусматривать ликвидацию несанкционированных свалок и свалок ТБО, не соответствующих природоохранным нормам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43DCC" w:rsidRDefault="00A43DCC" w:rsidP="00A43DCC">
      <w:pPr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B744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пункт </w:t>
      </w:r>
      <w:r w:rsidRPr="00A43DC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1.23 </w:t>
      </w:r>
      <w:r w:rsidR="007B7447">
        <w:rPr>
          <w:rFonts w:ascii="Times New Roman" w:eastAsia="Calibri" w:hAnsi="Times New Roman" w:cs="Times New Roman"/>
          <w:kern w:val="28"/>
          <w:sz w:val="28"/>
          <w:szCs w:val="28"/>
        </w:rPr>
        <w:t>«</w:t>
      </w:r>
      <w:r w:rsidRPr="00A43DCC">
        <w:rPr>
          <w:rFonts w:ascii="Times New Roman" w:eastAsia="Calibri" w:hAnsi="Times New Roman" w:cs="Times New Roman"/>
          <w:kern w:val="28"/>
          <w:sz w:val="28"/>
          <w:szCs w:val="28"/>
        </w:rPr>
        <w:t>Расчетные показатели обеспечения объектами производственной инфраструктуры</w:t>
      </w:r>
      <w:r w:rsidR="007B7447">
        <w:rPr>
          <w:rFonts w:ascii="Times New Roman" w:eastAsia="Calibri" w:hAnsi="Times New Roman" w:cs="Times New Roman"/>
          <w:kern w:val="28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дополнить таблицами </w:t>
      </w:r>
      <w:r w:rsidR="00C0172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 примечаниями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.1, 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.2 следующего содержания:</w:t>
      </w:r>
    </w:p>
    <w:p w:rsidR="00A43DCC" w:rsidRDefault="00A43DCC" w:rsidP="00A43DCC">
      <w:pPr>
        <w:ind w:firstLine="851"/>
        <w:jc w:val="right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«Таблица 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.1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701"/>
        <w:gridCol w:w="2004"/>
        <w:gridCol w:w="1539"/>
      </w:tblGrid>
      <w:tr w:rsidR="00A43DCC" w:rsidRPr="00A43DCC" w:rsidTr="003B7F25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складов,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A43DCC" w:rsidRPr="00A43DCC" w:rsidTr="003B7F25">
        <w:trPr>
          <w:trHeight w:val="1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</w:tr>
      <w:tr w:rsidR="00A43DCC" w:rsidRPr="00A43DCC" w:rsidTr="003B7F25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  <w:hyperlink r:id="rId30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43DCC" w:rsidRPr="00A43DCC" w:rsidTr="003B7F25">
        <w:trPr>
          <w:trHeight w:val="5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Непродовольственных товаров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 </w:t>
            </w:r>
            <w:hyperlink r:id="rId31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490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A43DCC" w:rsidRPr="00A43DCC" w:rsidRDefault="00A43DCC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В числителе приведены нормы для одноэтажных складов, в знаменателе - для многоэтажных (при средней высоте этажей </w:t>
      </w:r>
      <w:smartTag w:uri="urn:schemas-microsoft-com:office:smarttags" w:element="metricconverter">
        <w:smartTagPr>
          <w:attr w:name="ProductID" w:val="6 м"/>
        </w:smartTagPr>
        <w:r w:rsidRPr="00A43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DCC" w:rsidRPr="00A43DCC" w:rsidRDefault="00A43DCC" w:rsidP="00A43DCC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885C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695"/>
        <w:gridCol w:w="1701"/>
        <w:gridCol w:w="2004"/>
        <w:gridCol w:w="1539"/>
      </w:tblGrid>
      <w:tr w:rsidR="00A43DCC" w:rsidRPr="00A43DCC" w:rsidTr="003B7F25">
        <w:trPr>
          <w:trHeight w:val="1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складов, 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A43DCC" w:rsidRPr="00A43DCC" w:rsidTr="003B7F25">
        <w:trPr>
          <w:trHeight w:val="1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Холодильники распределительные (для хранения мяса и мясных </w:t>
            </w: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продуктов, рыбы и рыбопродуктов, масла, животного жира, молочных продуктов и яиц)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190/70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Фруктохранилища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  <w:hyperlink r:id="rId32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/610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хранилища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3DCC" w:rsidRPr="00A43DCC" w:rsidRDefault="00A43DCC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В числителе приведены</w:t>
      </w:r>
      <w:r w:rsidR="00C7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для одноэтажных складов, </w:t>
      </w: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знаменателе – для многоэтажных.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Для производственных предприятий с технологическими процессами, являющимися источниками неблагоприятного воздействия на здоровье человека и окружающую среду, устанавливаются санитарно-защитные зоны в соответствии с санитарной классификацией предприятий.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Санитарная классификация предприятий устанавливается по классам опасности - I, II, III, IV, V классы. В соответствии с санитарной классификацией предприятий, производств и объектов устанавливаются следующие размеры санитарно-защитных зон: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 класса - </w:t>
      </w:r>
      <w:smartTag w:uri="urn:schemas-microsoft-com:office:smarttags" w:element="metricconverter">
        <w:smartTagPr>
          <w:attr w:name="ProductID" w:val="10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1000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II класса - </w:t>
      </w:r>
      <w:smartTag w:uri="urn:schemas-microsoft-com:office:smarttags" w:element="metricconverter">
        <w:smartTagPr>
          <w:attr w:name="ProductID" w:val="5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500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III класса - </w:t>
      </w:r>
      <w:smartTag w:uri="urn:schemas-microsoft-com:office:smarttags" w:element="metricconverter">
        <w:smartTagPr>
          <w:attr w:name="ProductID" w:val="3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300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IV класса - </w:t>
      </w:r>
      <w:smartTag w:uri="urn:schemas-microsoft-com:office:smarttags" w:element="metricconverter">
        <w:smartTagPr>
          <w:attr w:name="ProductID" w:val="1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100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V класса - </w:t>
      </w:r>
      <w:smartTag w:uri="urn:schemas-microsoft-com:office:smarttags" w:element="metricconverter">
        <w:smartTagPr>
          <w:attr w:name="ProductID" w:val="5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50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Санитарно-защитные зоны установлены в соответствии с требованиями санитарно-эпидемиологических правил и нормативов.</w:t>
      </w:r>
    </w:p>
    <w:p w:rsid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Запрещается проектирование и строительство объектов I-III класса вредности по классификации СанПиН 2.2.1/2.1.1.1200-03 «Санитарно-защитные зоны и санитарная классификация предприятий, сооружений и иных объектов», на территориях с уровнями загрязнения, превышающими установленные гигиенические нормативы</w:t>
      </w:r>
      <w:r w:rsidR="00CA162E">
        <w:rPr>
          <w:rFonts w:ascii="Times New Roman" w:eastAsia="Calibri" w:hAnsi="Times New Roman" w:cs="Times New Roman"/>
          <w:sz w:val="28"/>
          <w:szCs w:val="28"/>
        </w:rPr>
        <w:t>.»</w:t>
      </w:r>
      <w:r w:rsidR="00A00D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DA2" w:rsidRPr="00A00DA2" w:rsidRDefault="00A00DA2" w:rsidP="00A00DA2">
      <w:pPr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1.2</w:t>
      </w:r>
      <w:r w:rsidR="00F82A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5" w:name="_Toc4015903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8D9">
        <w:rPr>
          <w:rFonts w:ascii="Times New Roman" w:eastAsia="Times New Roman" w:hAnsi="Times New Roman" w:cs="Times New Roman"/>
          <w:iCs/>
          <w:sz w:val="28"/>
          <w:szCs w:val="28"/>
        </w:rPr>
        <w:t>Требования и рекомендации по установлению линий</w:t>
      </w:r>
      <w:bookmarkEnd w:id="5"/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885C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изложить в следующей редакции: «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Красные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линии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 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линии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обозначают границы территорий общего пользования, они устанавливаются, изменяются или отменяются в документации по планировке территории.</w:t>
      </w:r>
      <w:r w:rsidR="00885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территориям общего пользования </w:t>
      </w:r>
      <w:r w:rsidR="00885CCA"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относятся,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улицы, проезды, скверы, бульвары, то есть такие территории, которыми могут беспрепятственно пользоваться любые лица.».</w:t>
      </w:r>
    </w:p>
    <w:p w:rsidR="002408D9" w:rsidRPr="002408D9" w:rsidRDefault="00165153" w:rsidP="00A00DA2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A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0C2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C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расчетных показателей, содержащихся в основной части местных нормативов градостроительного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поселения дополнить подпунктом: «2.4.5.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дошкольных,</w:t>
      </w:r>
      <w:r w:rsidR="009A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 и организаций дополнительного образования.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количество мест в объектах дошкольного и среднего школьного образования определяется по следующим формулам:</w:t>
      </w:r>
    </w:p>
    <w:p w:rsidR="00642931" w:rsidRPr="00642931" w:rsidRDefault="00642931" w:rsidP="00CC68A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4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Роош</w:t>
      </w:r>
      <w:proofErr w:type="spellEnd"/>
      <w:r w:rsidRPr="0064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F5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7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К7+К8+К9+К1</w:t>
      </w:r>
      <w:r w:rsidR="004F50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0+К11+К12+К13+К14+К15)+((К16+К17)х0,75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F50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х1000</w:t>
      </w:r>
    </w:p>
    <w:p w:rsidR="00642931" w:rsidRPr="00642931" w:rsidRDefault="00642931" w:rsidP="00642931">
      <w:pPr>
        <w:widowControl w:val="0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642931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К7-К17 - количество детей одного возраста, где 7-17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 от 7 до 17 лет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населения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642931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Роош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расчетное количество мест в объектах среднего школьного образования, мест на 1 тыс.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42931" w:rsidRPr="00642931" w:rsidRDefault="00642931" w:rsidP="00642931">
      <w:pPr>
        <w:shd w:val="clear" w:color="auto" w:fill="FFFFFF"/>
        <w:ind w:left="8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РДОО = </w:t>
      </w: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((К0+К1+К2)х0,3 + (К3+К4+К5+К6))х1000</w:t>
      </w: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2931" w:rsidRPr="00642931" w:rsidRDefault="00642931" w:rsidP="00642931">
      <w:pPr>
        <w:shd w:val="clear" w:color="auto" w:fill="FFFFFF"/>
        <w:ind w:left="8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N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К0-К6 - количество детей одного возраста, где 0-6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 от               2 мес. до 6 лет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населения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Рдоо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расчетное количество мест в объектах дошкольного образования, мест на 1 тыс. чел.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рассчитываются, опираясь на количественные данные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возрастно-полового состава населения Краснодарского края управления Федеральной службы государственной статистики по Краснодарскому краю и Республике Адыгея (</w:t>
      </w:r>
      <w:hyperlink r:id="rId33" w:history="1"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krsdstat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population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kk</w:t>
        </w:r>
        <w:proofErr w:type="spellEnd"/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год, предшествующий расчетному.</w:t>
      </w:r>
      <w:r w:rsidRPr="002408D9">
        <w:rPr>
          <w:rFonts w:ascii="Times New Roman" w:eastAsia="Courier New" w:hAnsi="Times New Roman" w:cs="Times New Roman"/>
          <w:sz w:val="28"/>
          <w:szCs w:val="28"/>
          <w:lang w:eastAsia="ru-RU"/>
        </w:rPr>
        <w:t>»</w:t>
      </w:r>
      <w:r w:rsidR="005C3DD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Pr="002408D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A00DA2" w:rsidRPr="00213C3F" w:rsidRDefault="00A00DA2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8D9"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3 </w:t>
      </w:r>
      <w:r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и область применения расчетных показателей объектов местного значения, содержащихся в основной части местных нормативов градостроительного проектирования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408D9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заменить текстом следующего содержания: 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«3. Правила и область применения расчетных показателей объектов местного значения, содержащихся в основной части местных нормативов градостроительного проектирования</w:t>
      </w:r>
      <w:r w:rsidR="00FE7F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7F41" w:rsidRDefault="002408D9" w:rsidP="00FE7F4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поселения, установленные в настоящих нормативах градостроительного проектирования, применяются при подготовке и внесении изменений в генеральный план, </w:t>
      </w:r>
      <w:r w:rsidR="00213C3F"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и внесении изменений </w:t>
      </w: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</w:t>
      </w:r>
      <w:r w:rsidR="00213C3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FE7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A307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27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307F2" w:rsidRPr="00A307F2" w:rsidRDefault="00A307F2" w:rsidP="00A307F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рекомендуются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зоны, в </w:t>
      </w:r>
      <w:r w:rsidRPr="00A3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которой предусматривается осуществление деятельности по комплексному развитию территории. 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При отмене и (или) изменении действующих нормативных документов Российской Федерации и (или) Краснодарского края, в том числе тех, требования которых были учтены при подготовке настоящих нормативов градостроительного проектирования и на которые дается ссылка, следует руководствоваться нормами, вводимыми взамен отмененных.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документации, органами местного самоуправления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населения.</w:t>
      </w:r>
    </w:p>
    <w:p w:rsid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деятельности.</w:t>
      </w:r>
    </w:p>
    <w:p w:rsidR="00E3574E" w:rsidRPr="00213C3F" w:rsidRDefault="00E3574E" w:rsidP="00213C3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проектов прав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 землепользования и застройки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поселения,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озелененные тер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ритории общегородского значения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должны быть выделены в отдельные территориальные зоны.</w:t>
      </w:r>
    </w:p>
    <w:p w:rsidR="00E3574E" w:rsidRPr="00213C3F" w:rsidRDefault="00E3574E" w:rsidP="00213C3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В правилах землепользования и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застройки предельные параметры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застройки подлежат установлению с учетом положений пункта 29 раздела 3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части II Нормативов градостроительного проектирования Краснодарского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края, утвержденных приказо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департамента по архитектуре и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градостроительству Краснодарского края от 16.04.2015 № 78 (в редакции приказа от 14.12.2021 </w:t>
      </w:r>
      <w:r w:rsid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№ 330).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проектов правил землепользования и городских и сельских поселений озелененные территории общегородского значения должны быть выделены в отдельные территориальные зоны.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правилах землепользования и застройки в границах зон многоэтажной жилой застройки подлежат установлению следующие предельные параметры: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предельное количество этажей;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предельная высота зданий, строений, сооружений;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и площадь высотных доминант;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расстояние от высотных доминант до зон малоэтажной и индивидуальной жилой застройки.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правил землепользования и застройки для участков, примыкающих к магистральным и главным улицам, дополнительно необходимо устанавливать следующие предельные параметры застройки: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минимальный отступ зданий, строений, сооружений от красных линий улицы (границ земельного участка, граничащего с улично-дорожной сетью), </w:t>
      </w: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красных линий проездов (границ земельного участка, граничащего с проездом), прочих границ земельного участка, м;</w:t>
      </w:r>
    </w:p>
    <w:p w:rsidR="00CC4CB3" w:rsidRPr="00827428" w:rsidRDefault="00CC4CB3" w:rsidP="00827428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предельная этажность, шт.; максимальный процент </w:t>
      </w:r>
      <w:r w:rsidRPr="0082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застройки, </w:t>
      </w:r>
      <w:r w:rsidRPr="00827428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>%</w:t>
      </w:r>
      <w:r w:rsidRPr="00827428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 xml:space="preserve">; </w:t>
      </w:r>
      <w:r w:rsidRPr="0082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процент озеленения земельного участка, %; максимальная высота здания от земли до верха парапета, карниза (свеса) скатной кровли, м;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минимальная и максимальная высота застройки вдоль границы земельного участка, граничащей с улично-дорожной сетью, от уровня земли до верха парапета, карниза (свеса) скатной кровли (действие данного регламента распространяется в глубину 20 м от границы земельного участка, смежной с улично-дорожной сетью),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минимальный процент </w:t>
      </w:r>
      <w:proofErr w:type="spellStart"/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застроенности</w:t>
      </w:r>
      <w:proofErr w:type="spellEnd"/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фронта участка, </w:t>
      </w:r>
      <w:r w:rsidRPr="00213C3F">
        <w:rPr>
          <w:rFonts w:ascii="Times New Roman" w:eastAsia="Times New Roman" w:hAnsi="Times New Roman" w:cs="Times New Roman"/>
          <w:i/>
          <w:iCs/>
          <w:spacing w:val="10"/>
          <w:sz w:val="27"/>
          <w:szCs w:val="27"/>
          <w:lang w:eastAsia="ru-RU"/>
        </w:rPr>
        <w:t xml:space="preserve">%; </w:t>
      </w: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минимальная высота первого этажа зданий, м; минимальный процент остекления фасада первого этажа здания, %; минимальная высота окон первых этажей зданий,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максимальная отметка входной группы от уровня земли со стороны улично-дорожной сети (выступ входной группы (крыльца) за линию застройки не допускается),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выступ консольных частей здания (балконов, эркеров, ризалитов) за линию допустимого размещения объекта капительного строительства (допускается в уровне перекрытия 2 этажа и выше), м максимальный уклон кровли, градус;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Допускается размещение высотных доминант до 18 надземных этажей и предельной высотой не более 63 м на площади не более 35 % от площади застройки надземной части зданий, строений, сооружений.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расчете площади застройки для устройства высотных доминант площадь застройки стилобата не учитывается.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строительство высотных доминант в 50-метровой зоне от зон малоэтажной и индивидуальной жилой застройки.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комплексной застройке расчет площади застройки для устройства высотных доминант осуществляется в границах всей территории, при этом высотные доминанты могут проектироваться обособленно на обособленных земельных участках.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Значения предельных параметров могут быть уменьшены по решению комиссии по землепользованию и застройки.</w:t>
      </w:r>
    </w:p>
    <w:p w:rsidR="00CC4CB3" w:rsidRDefault="00CC4CB3" w:rsidP="00A8736E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Параметры для установления определяются для каждого типа улицы и включаются в регламенты территориальных зон, примыкающих к указанным улицам.</w:t>
      </w:r>
    </w:p>
    <w:p w:rsidR="00A307F2" w:rsidRPr="00A307F2" w:rsidRDefault="00A307F2" w:rsidP="00A8736E">
      <w:pPr>
        <w:widowControl w:val="0"/>
        <w:autoSpaceDE w:val="0"/>
        <w:autoSpaceDN w:val="0"/>
        <w:ind w:firstLine="851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расчетных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7F2" w:rsidRPr="00A307F2" w:rsidRDefault="00A307F2" w:rsidP="00A8736E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2099"/>
      <w:bookmarkEnd w:id="6"/>
      <w:r w:rsidRPr="00A307F2">
        <w:rPr>
          <w:rFonts w:ascii="Times New Roman" w:eastAsia="Calibri" w:hAnsi="Times New Roman" w:cs="Times New Roman"/>
          <w:sz w:val="28"/>
          <w:szCs w:val="28"/>
        </w:rPr>
        <w:t>Перечень расчетных показателей минимально допустимого уровня обеспеченности объектами местного значения сельского поселения, применяемых при подготовке генерального плана, документации по планировке территории, правил землепользования и застройки</w:t>
      </w:r>
      <w:r w:rsidR="00A8736E">
        <w:rPr>
          <w:rFonts w:ascii="Times New Roman" w:eastAsia="Calibri" w:hAnsi="Times New Roman" w:cs="Times New Roman"/>
          <w:sz w:val="28"/>
          <w:szCs w:val="28"/>
        </w:rPr>
        <w:t>.</w:t>
      </w:r>
      <w:r w:rsidRPr="00A307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651"/>
        <w:gridCol w:w="39"/>
        <w:gridCol w:w="1950"/>
        <w:gridCol w:w="426"/>
        <w:gridCol w:w="567"/>
        <w:gridCol w:w="414"/>
      </w:tblGrid>
      <w:tr w:rsidR="00A307F2" w:rsidRPr="00A307F2" w:rsidTr="00A307F2">
        <w:trPr>
          <w:cantSplit/>
          <w:trHeight w:val="266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Наименование расчетного показателя</w:t>
            </w:r>
          </w:p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ОМС сельского поселения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Единица измерения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ГП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ДПТ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ПЗЗ</w:t>
            </w:r>
          </w:p>
        </w:tc>
      </w:tr>
      <w:tr w:rsidR="00A307F2" w:rsidRPr="00A307F2" w:rsidTr="00A307F2">
        <w:trPr>
          <w:cantSplit/>
          <w:trHeight w:val="409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жилищного строительства</w:t>
            </w:r>
          </w:p>
        </w:tc>
      </w:tr>
      <w:tr w:rsidR="00A307F2" w:rsidRPr="00A307F2" w:rsidTr="00A307F2">
        <w:trPr>
          <w:cantSplit/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средней жилищной обеспеченности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одного человека, 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9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территории для предварительного определения общих размеров территорий жилых зон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тыс. человек, 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Площадь земельных участков для индивидуального жилищного строительства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земельных участков для размещения объектов жилищного строительства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79081D">
        <w:trPr>
          <w:cantSplit/>
          <w:trHeight w:val="306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keepNext/>
              <w:keepLines/>
              <w:spacing w:before="120" w:after="120"/>
              <w:ind w:left="-1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7F2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автомобильных дорог местного значения</w:t>
            </w:r>
          </w:p>
        </w:tc>
      </w:tr>
      <w:tr w:rsidR="00A307F2" w:rsidRPr="00A307F2" w:rsidTr="00A307F2">
        <w:trPr>
          <w:cantSplit/>
          <w:trHeight w:val="295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автомобильными дорогами местного значения общего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км/ км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автомобильными дорогами местного значения общего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59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2.3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улично-дорожной сетью общего пользования в пределах населенного пункта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личным автотранспортом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кол-во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автомоб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илей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47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2.5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местами постоянного хранения личного автотранспорта, временными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47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2.6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гаражей и стоянок легковых автомобилей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кв. м на  1 машино-место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2.7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временными и гостевыми стоянками (парковками)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машино-мест на                1 расчетную единицу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автозаправочными станциями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станций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2.9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для автозаправочных станций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чрезвычайных ситуаций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Объекты пожарной охраны (Пожарные депо)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депо, кол-во автомобилей на 1 тыс. чел.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3.2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Объекты противопожарного водоснабжения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объектов в МО или НП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5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Здания для организации деятельности аварийно-спасательных служб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объектов на 10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плавательными бассейнами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зеркала воды на    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 территории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спортивными залами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кв. м площади залов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9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Обеспеченность населения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помещениями для физкультурно-оздоровительных занятий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общей площади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энергетики (электро- и газоснабжения)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 xml:space="preserve">Укрупненные показатели </w:t>
            </w: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электро</w:t>
            </w: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>потребления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кВт·ч/год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для размещения газонаполнительных станций в зависимости от производительности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тепло- водоснабжения, водоотведения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отопительных котельных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для станций водоочистки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для очистных сооружений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благоустройства и озеленения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озелененными территориями общего пользования (всех видов)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озелененными рекреационными территориями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общественными пространствами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площадками выгула для собак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туалетами в общественных пространствах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ед.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культуры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городскими массовыми библиотеками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единиц хранения/читательское место на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музеями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на поселение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3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учреждениями культуры клубного типа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 на              1 тыс человек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3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парками культуры и отдыха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объектов на население более                  30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95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8.5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кинозалами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объектов на              1тыс. человек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8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8.6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учреждениями культуры: танцевальные залы и площадки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место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туризма и отдыха, массового отдыха населения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в местах массового отдыха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9.2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детей (3 - 18 лет) объектами отдыха и оздоровления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количество мест на 1 тыс. чел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рекреантов объектами туристической инфраструктуры, в том числе - местами размещения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мест на               1 тыс. рекреантов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объектами туристической инфраструктуры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пассажирского автомобильного транспорта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Расстояния между остановочными пунктами общественного пассажирского транспорта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км/ км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содержания мест захоронения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связи,общественного питания и торговли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почтовой связи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покрытия территории населенных пунктов услугами экстренной телефонной связи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 на населенный пункт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бытового обслуживания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рабочее место на   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торговли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рыночным комплексом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 1 тыс.чел.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общественного питания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формирования содержания архивных фондов</w:t>
            </w:r>
          </w:p>
        </w:tc>
      </w:tr>
      <w:tr w:rsidR="00A307F2" w:rsidRPr="00A307F2" w:rsidTr="00A307F2">
        <w:trPr>
          <w:cantSplit/>
          <w:trHeight w:val="59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архивов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307F2" w:rsidRPr="0079081D" w:rsidRDefault="00A307F2" w:rsidP="0079081D">
      <w:pPr>
        <w:spacing w:before="24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7F2">
        <w:rPr>
          <w:rFonts w:ascii="Times New Roman" w:eastAsia="Calibri" w:hAnsi="Times New Roman" w:cs="Times New Roman"/>
          <w:sz w:val="28"/>
          <w:szCs w:val="28"/>
        </w:rPr>
        <w:t>Перечень расчетных показателей максимально допустимого уровня территориальной доступности объектов местного значения для населения сельского поселения, применяемых при подготовке генерального плана, документации по планировке территории, правил землепользования и застройки</w:t>
      </w:r>
      <w:r w:rsidR="00A8736E">
        <w:rPr>
          <w:rFonts w:ascii="Times New Roman" w:eastAsia="Calibri" w:hAnsi="Times New Roman" w:cs="Times New Roman"/>
          <w:sz w:val="28"/>
          <w:szCs w:val="28"/>
        </w:rPr>
        <w:t>.</w:t>
      </w:r>
      <w:r w:rsidRPr="00A30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852"/>
        <w:gridCol w:w="1664"/>
        <w:gridCol w:w="952"/>
        <w:gridCol w:w="786"/>
        <w:gridCol w:w="653"/>
      </w:tblGrid>
      <w:tr w:rsidR="00A307F2" w:rsidRPr="00A307F2" w:rsidTr="0079081D">
        <w:trPr>
          <w:cantSplit/>
          <w:trHeight w:val="266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Наименование нормируемого показателя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Единица измерения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ДПТ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ПЗЗ</w:t>
            </w: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автомобильных дорог местного значения</w:t>
            </w:r>
          </w:p>
        </w:tc>
      </w:tr>
      <w:tr w:rsidR="00A307F2" w:rsidRPr="00A307F2" w:rsidTr="0079081D">
        <w:trPr>
          <w:cantSplit/>
          <w:trHeight w:val="470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подъезда/выхода с участка до элемента уличной сети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 при движении по территориям общественного пользования, мин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47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объекта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2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чрезвычайных ситуаций</w:t>
            </w:r>
          </w:p>
        </w:tc>
      </w:tr>
      <w:tr w:rsidR="00A307F2" w:rsidRPr="00A307F2" w:rsidTr="0079081D">
        <w:trPr>
          <w:cantSplit/>
          <w:trHeight w:val="21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объекта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благоустройства и озеленения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культуры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туризма и отдыха, массового отдыха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Доступность общественным транспортом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пассажирского автомобильного транспорта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содержания мест захоронения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 или транспортная - общественным транспортом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связи,общественного питания и торговли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Радиус обслуживания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формирования содержания архивных фондов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Радиус обслуживания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52F60" w:rsidRDefault="00A8736E" w:rsidP="00A8736E">
      <w:pPr>
        <w:widowControl w:val="0"/>
        <w:spacing w:line="317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A8736E" w:rsidRDefault="00A8736E" w:rsidP="00A8736E">
      <w:pPr>
        <w:widowControl w:val="0"/>
        <w:spacing w:line="317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13" w:rsidRPr="00A8736E" w:rsidRDefault="00BE3E13" w:rsidP="00A8736E">
      <w:pPr>
        <w:widowControl w:val="0"/>
        <w:spacing w:line="317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36E" w:rsidRPr="00A8736E" w:rsidRDefault="00A8736E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администрации</w:t>
      </w:r>
    </w:p>
    <w:p w:rsidR="00A8736E" w:rsidRDefault="00A8736E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Гирейского городского поселения </w:t>
      </w:r>
    </w:p>
    <w:p w:rsidR="00BE3E13" w:rsidRPr="00A8736E" w:rsidRDefault="00BE3E13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Гулькевичского района</w:t>
      </w:r>
    </w:p>
    <w:sectPr w:rsidR="00BE3E13" w:rsidRPr="00A8736E" w:rsidSect="00693451">
      <w:headerReference w:type="default" r:id="rId34"/>
      <w:footerReference w:type="default" r:id="rId3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FB" w:rsidRDefault="00D86FFB" w:rsidP="00693451">
      <w:r>
        <w:separator/>
      </w:r>
    </w:p>
  </w:endnote>
  <w:endnote w:type="continuationSeparator" w:id="0">
    <w:p w:rsidR="00D86FFB" w:rsidRDefault="00D86FFB" w:rsidP="0069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0" w:rsidRDefault="00A34D60">
    <w:pPr>
      <w:pStyle w:val="a9"/>
      <w:jc w:val="right"/>
    </w:pPr>
  </w:p>
  <w:p w:rsidR="00A34D60" w:rsidRDefault="00A34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FB" w:rsidRDefault="00D86FFB" w:rsidP="00693451">
      <w:r>
        <w:separator/>
      </w:r>
    </w:p>
  </w:footnote>
  <w:footnote w:type="continuationSeparator" w:id="0">
    <w:p w:rsidR="00D86FFB" w:rsidRDefault="00D86FFB" w:rsidP="0069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69629"/>
      <w:docPartObj>
        <w:docPartGallery w:val="Page Numbers (Top of Page)"/>
        <w:docPartUnique/>
      </w:docPartObj>
    </w:sdtPr>
    <w:sdtEndPr/>
    <w:sdtContent>
      <w:p w:rsidR="00A34D60" w:rsidRDefault="00A34D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D60" w:rsidRDefault="00A34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5D9"/>
    <w:rsid w:val="00067C0B"/>
    <w:rsid w:val="000821F8"/>
    <w:rsid w:val="00094438"/>
    <w:rsid w:val="000B214B"/>
    <w:rsid w:val="000E3CA6"/>
    <w:rsid w:val="001200E3"/>
    <w:rsid w:val="00165153"/>
    <w:rsid w:val="00170809"/>
    <w:rsid w:val="001D004D"/>
    <w:rsid w:val="001E4FC2"/>
    <w:rsid w:val="00213C3F"/>
    <w:rsid w:val="00215E1B"/>
    <w:rsid w:val="00227F8D"/>
    <w:rsid w:val="002408D9"/>
    <w:rsid w:val="00252CF9"/>
    <w:rsid w:val="002745D9"/>
    <w:rsid w:val="002C1ADB"/>
    <w:rsid w:val="002C3FB6"/>
    <w:rsid w:val="002E5368"/>
    <w:rsid w:val="002F7D0C"/>
    <w:rsid w:val="00345D9E"/>
    <w:rsid w:val="00352F60"/>
    <w:rsid w:val="00366828"/>
    <w:rsid w:val="003B7F25"/>
    <w:rsid w:val="003E4233"/>
    <w:rsid w:val="0042199D"/>
    <w:rsid w:val="00444156"/>
    <w:rsid w:val="00456724"/>
    <w:rsid w:val="004745A4"/>
    <w:rsid w:val="004B46A2"/>
    <w:rsid w:val="004F50C7"/>
    <w:rsid w:val="00524470"/>
    <w:rsid w:val="00596221"/>
    <w:rsid w:val="005A4A6F"/>
    <w:rsid w:val="005C3DD6"/>
    <w:rsid w:val="00607244"/>
    <w:rsid w:val="00621785"/>
    <w:rsid w:val="00632DBF"/>
    <w:rsid w:val="00642931"/>
    <w:rsid w:val="00693451"/>
    <w:rsid w:val="006C77AC"/>
    <w:rsid w:val="006E3F2A"/>
    <w:rsid w:val="00730F90"/>
    <w:rsid w:val="007440D5"/>
    <w:rsid w:val="00764CD3"/>
    <w:rsid w:val="00780411"/>
    <w:rsid w:val="0079081D"/>
    <w:rsid w:val="007B358E"/>
    <w:rsid w:val="007B7447"/>
    <w:rsid w:val="007C67E9"/>
    <w:rsid w:val="007E70A4"/>
    <w:rsid w:val="008034F6"/>
    <w:rsid w:val="0081391E"/>
    <w:rsid w:val="00827428"/>
    <w:rsid w:val="008322BE"/>
    <w:rsid w:val="0085423F"/>
    <w:rsid w:val="00885CCA"/>
    <w:rsid w:val="008D1B6A"/>
    <w:rsid w:val="008F03D1"/>
    <w:rsid w:val="00923156"/>
    <w:rsid w:val="00933704"/>
    <w:rsid w:val="0094324E"/>
    <w:rsid w:val="0096527D"/>
    <w:rsid w:val="009A2E25"/>
    <w:rsid w:val="009B2458"/>
    <w:rsid w:val="009E6071"/>
    <w:rsid w:val="00A00DA2"/>
    <w:rsid w:val="00A307F2"/>
    <w:rsid w:val="00A34D60"/>
    <w:rsid w:val="00A36DA5"/>
    <w:rsid w:val="00A43DCC"/>
    <w:rsid w:val="00A81DB1"/>
    <w:rsid w:val="00A8736E"/>
    <w:rsid w:val="00A9627B"/>
    <w:rsid w:val="00AB2638"/>
    <w:rsid w:val="00AB6C87"/>
    <w:rsid w:val="00B009A7"/>
    <w:rsid w:val="00BE3E13"/>
    <w:rsid w:val="00C0172F"/>
    <w:rsid w:val="00C570C2"/>
    <w:rsid w:val="00C72382"/>
    <w:rsid w:val="00C860F3"/>
    <w:rsid w:val="00CA03BA"/>
    <w:rsid w:val="00CA162E"/>
    <w:rsid w:val="00CC4CB3"/>
    <w:rsid w:val="00CC68A1"/>
    <w:rsid w:val="00CD73CC"/>
    <w:rsid w:val="00D463C5"/>
    <w:rsid w:val="00D86FFB"/>
    <w:rsid w:val="00D9252E"/>
    <w:rsid w:val="00E3574E"/>
    <w:rsid w:val="00E72893"/>
    <w:rsid w:val="00F1140D"/>
    <w:rsid w:val="00F11522"/>
    <w:rsid w:val="00F33D41"/>
    <w:rsid w:val="00F37903"/>
    <w:rsid w:val="00F42EF7"/>
    <w:rsid w:val="00F76E1C"/>
    <w:rsid w:val="00F82AD3"/>
    <w:rsid w:val="00F97E2C"/>
    <w:rsid w:val="00FD7C88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  <w:style w:type="character" w:customStyle="1" w:styleId="ae">
    <w:name w:val="Основной текст_"/>
    <w:basedOn w:val="a0"/>
    <w:link w:val="3"/>
    <w:rsid w:val="00F379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3790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15B38FBD019BA5FCE3EABBC8090465BDD49574D3AB9044A6AB4550A171021C2EC277EF3A5964BE99C57AC0567223A2F808C78F772F2EB747670AAFH5x4G" TargetMode="External"/><Relationship Id="rId18" Type="http://schemas.openxmlformats.org/officeDocument/2006/relationships/hyperlink" Target="consultantplus://offline/ref=0B1B488505C98D4D3327AC128647F79D12C0EAF8843980864A26FB13D6bDMEI" TargetMode="External"/><Relationship Id="rId26" Type="http://schemas.openxmlformats.org/officeDocument/2006/relationships/hyperlink" Target="consultantplus://offline/ref=01B384758C61445753F847A9E186724DDEA30B849FA191883E77C73F513D1204F7720E98CC0105DEE8098B882C5C8EB47B23F3364DF8E7C3212481BFe4T3N" TargetMode="External"/><Relationship Id="rId21" Type="http://schemas.openxmlformats.org/officeDocument/2006/relationships/hyperlink" Target="consultantplus://offline/ref=01B384758C61445753F847A9E186724DDEA30B849FA191883E77C73F513D1204F7720E98DE015DD2E90C90882C49D8E53De7T7N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61602548" TargetMode="External"/><Relationship Id="rId17" Type="http://schemas.openxmlformats.org/officeDocument/2006/relationships/hyperlink" Target="consultantplus://offline/ref=0B1B488505C98D4D3327AC128647F79D12C5EAF1853280864A26FB13D6bDMEI" TargetMode="External"/><Relationship Id="rId25" Type="http://schemas.openxmlformats.org/officeDocument/2006/relationships/hyperlink" Target="consultantplus://offline/ref=01B384758C61445753F847A9E186724DDEA30B849FA191883E77C73F513D1204F7720E98DE015DD2E90C90882C49D8E53De7T7N" TargetMode="External"/><Relationship Id="rId33" Type="http://schemas.openxmlformats.org/officeDocument/2006/relationships/hyperlink" Target="https://krsdstat.gks.ru/population_k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384758C61445753F859A4F7EA2D47DDA8578F9AAD9DD86A22C1680E6D1451B73208CE8B460DD4BC59CADC2356DEFB3E74E03549E4eET7N" TargetMode="External"/><Relationship Id="rId20" Type="http://schemas.openxmlformats.org/officeDocument/2006/relationships/hyperlink" Target="consultantplus://offline/ref=0B1B488505C98D4D3327AC128647F79D12C0EAF8843980864A26FB13D6bDMEI" TargetMode="External"/><Relationship Id="rId29" Type="http://schemas.openxmlformats.org/officeDocument/2006/relationships/hyperlink" Target="https://docs.cntd.ru/document/4560816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1601996" TargetMode="External"/><Relationship Id="rId24" Type="http://schemas.openxmlformats.org/officeDocument/2006/relationships/hyperlink" Target="consultantplus://offline/ref=01B384758C61445753F847A9E186724DDEA30B8496A09F89327D9A3559641E06F07D518FCB4809DFE8098F8B25038BA16A7BFF3357E7E4DF3D2683eBTCN" TargetMode="External"/><Relationship Id="rId32" Type="http://schemas.openxmlformats.org/officeDocument/2006/relationships/hyperlink" Target="consultantplus://offline/ref=E3335A5C3261B704691A7791C5E0B98F1EFC3ACAEF6A69CA144CCD55F8756DB90DDE56A649565C26713D44C815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B384758C61445753F847A9E186724DDEA30B8499A2918E377D9A3559641E06F07D519DCB1005DEEC168F8B3055DAE7e3TEN" TargetMode="External"/><Relationship Id="rId23" Type="http://schemas.openxmlformats.org/officeDocument/2006/relationships/hyperlink" Target="consultantplus://offline/ref=01B384758C61445753F847A9E186724DDEA30B849FA191883E77C73F513D1204F7720E98CC0105DEE8088C8C2F5C8EB47B23F3364DF8E7C3212481BFe4T3N" TargetMode="External"/><Relationship Id="rId28" Type="http://schemas.openxmlformats.org/officeDocument/2006/relationships/hyperlink" Target="https://docs.cntd.ru/document/12001015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573722458" TargetMode="External"/><Relationship Id="rId19" Type="http://schemas.openxmlformats.org/officeDocument/2006/relationships/hyperlink" Target="consultantplus://offline/ref=0B1B488505C98D4D3327AC128647F79D12C5EAF1853280864A26FB13D6bDMEI" TargetMode="External"/><Relationship Id="rId31" Type="http://schemas.openxmlformats.org/officeDocument/2006/relationships/hyperlink" Target="consultantplus://offline/ref=B378E3F20693A369FF1BC30618727D0469CAA21413C808B7EEF434586625D75777E2218AC033B3B0F521D4j80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B384758C61445753F859A4F7EA2D47DAA05D8C98AD9DD86A22C1680E6D1451A53250C18E4116DEEA168C892Ce5T6N" TargetMode="External"/><Relationship Id="rId22" Type="http://schemas.openxmlformats.org/officeDocument/2006/relationships/hyperlink" Target="consultantplus://offline/ref=01B384758C61445753F847A9E186724DDEA30B849FA191883E77C73F513D1204F7720E98CC0105DEE8088E882D5C8EB47B23F3364DF8E7C3212481BFe4T3N" TargetMode="External"/><Relationship Id="rId27" Type="http://schemas.openxmlformats.org/officeDocument/2006/relationships/hyperlink" Target="https://krsdstat.gks.ru/population_kk" TargetMode="External"/><Relationship Id="rId30" Type="http://schemas.openxmlformats.org/officeDocument/2006/relationships/hyperlink" Target="consultantplus://offline/ref=B378E3F20693A369FF1BC30618727D0469CAA21413C808B7EEF434586625D75777E2218AC033B3B0F521D4j802M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7CD6-7583-4C3F-8CA9-57D5AA5E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14352</Words>
  <Characters>81812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2022-06-17T06:08:00Z</dcterms:created>
  <dcterms:modified xsi:type="dcterms:W3CDTF">2022-06-20T05:44:00Z</dcterms:modified>
</cp:coreProperties>
</file>