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046" w:rsidRPr="00906064" w:rsidRDefault="003D7046" w:rsidP="003D7046">
      <w:pPr>
        <w:suppressAutoHyphens/>
        <w:spacing w:after="0" w:line="240" w:lineRule="auto"/>
        <w:jc w:val="center"/>
        <w:rPr>
          <w:rFonts w:ascii="Times New Roman" w:eastAsia="Times New Roman" w:hAnsi="Times New Roman" w:cs="Times New Roman"/>
          <w:b/>
          <w:sz w:val="32"/>
          <w:szCs w:val="32"/>
          <w:lang w:eastAsia="zh-CN"/>
        </w:rPr>
      </w:pPr>
      <w:r w:rsidRPr="00906064">
        <w:rPr>
          <w:rFonts w:ascii="Times New Roman" w:eastAsia="Times New Roman" w:hAnsi="Times New Roman" w:cs="Times New Roman"/>
          <w:b/>
          <w:noProof/>
          <w:sz w:val="32"/>
          <w:szCs w:val="32"/>
        </w:rPr>
        <w:drawing>
          <wp:inline distT="0" distB="0" distL="0" distR="0" wp14:anchorId="1CB9DBE2" wp14:editId="21351E42">
            <wp:extent cx="495300"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571500"/>
                    </a:xfrm>
                    <a:prstGeom prst="rect">
                      <a:avLst/>
                    </a:prstGeom>
                    <a:noFill/>
                  </pic:spPr>
                </pic:pic>
              </a:graphicData>
            </a:graphic>
          </wp:inline>
        </w:drawing>
      </w:r>
    </w:p>
    <w:p w:rsidR="0053493E" w:rsidRPr="00D9046D" w:rsidRDefault="0053493E" w:rsidP="003D7046">
      <w:pPr>
        <w:suppressAutoHyphens/>
        <w:spacing w:after="0" w:line="240" w:lineRule="auto"/>
        <w:jc w:val="center"/>
        <w:rPr>
          <w:rFonts w:ascii="Times New Roman" w:eastAsia="Times New Roman" w:hAnsi="Times New Roman" w:cs="Times New Roman"/>
          <w:b/>
          <w:sz w:val="20"/>
          <w:szCs w:val="32"/>
          <w:lang w:eastAsia="zh-CN"/>
        </w:rPr>
      </w:pPr>
    </w:p>
    <w:p w:rsidR="003D7046" w:rsidRPr="00906064" w:rsidRDefault="003D7046" w:rsidP="003D7046">
      <w:pPr>
        <w:suppressAutoHyphens/>
        <w:spacing w:after="0" w:line="240" w:lineRule="auto"/>
        <w:jc w:val="center"/>
        <w:rPr>
          <w:rFonts w:ascii="Times New Roman" w:eastAsia="Times New Roman" w:hAnsi="Times New Roman" w:cs="Times New Roman"/>
          <w:b/>
          <w:sz w:val="32"/>
          <w:szCs w:val="32"/>
          <w:lang w:eastAsia="zh-CN"/>
        </w:rPr>
      </w:pPr>
      <w:r w:rsidRPr="00906064">
        <w:rPr>
          <w:rFonts w:ascii="Times New Roman" w:eastAsia="Times New Roman" w:hAnsi="Times New Roman" w:cs="Times New Roman"/>
          <w:b/>
          <w:sz w:val="32"/>
          <w:szCs w:val="32"/>
          <w:lang w:eastAsia="zh-CN"/>
        </w:rPr>
        <w:t>СОВЕТ ГИРЕЙСКОГО ГОРОДСКОГО ПОСЕЛЕНИЯ</w:t>
      </w:r>
    </w:p>
    <w:p w:rsidR="003D7046" w:rsidRPr="00906064" w:rsidRDefault="003D7046" w:rsidP="003D7046">
      <w:pPr>
        <w:suppressAutoHyphens/>
        <w:spacing w:after="0" w:line="240" w:lineRule="auto"/>
        <w:jc w:val="center"/>
        <w:rPr>
          <w:rFonts w:ascii="Times New Roman" w:eastAsia="Times New Roman" w:hAnsi="Times New Roman" w:cs="Times New Roman"/>
          <w:b/>
          <w:sz w:val="32"/>
          <w:szCs w:val="32"/>
          <w:lang w:eastAsia="zh-CN"/>
        </w:rPr>
      </w:pPr>
      <w:r w:rsidRPr="00906064">
        <w:rPr>
          <w:rFonts w:ascii="Times New Roman" w:eastAsia="Times New Roman" w:hAnsi="Times New Roman" w:cs="Times New Roman"/>
          <w:b/>
          <w:sz w:val="32"/>
          <w:szCs w:val="32"/>
          <w:lang w:eastAsia="zh-CN"/>
        </w:rPr>
        <w:t>ГУЛЬКЕВИЧСКОГО РАЙОНА</w:t>
      </w:r>
    </w:p>
    <w:p w:rsidR="003D7046" w:rsidRPr="00906064" w:rsidRDefault="003D7046" w:rsidP="003D7046">
      <w:pPr>
        <w:suppressAutoHyphens/>
        <w:spacing w:after="0" w:line="240" w:lineRule="auto"/>
        <w:jc w:val="center"/>
        <w:rPr>
          <w:rFonts w:ascii="Times New Roman" w:eastAsia="Times New Roman" w:hAnsi="Times New Roman" w:cs="Times New Roman"/>
          <w:b/>
          <w:sz w:val="32"/>
          <w:szCs w:val="32"/>
          <w:lang w:eastAsia="zh-CN"/>
        </w:rPr>
      </w:pPr>
    </w:p>
    <w:p w:rsidR="003D7046" w:rsidRPr="00906064" w:rsidRDefault="003D7046" w:rsidP="003D7046">
      <w:pPr>
        <w:suppressAutoHyphens/>
        <w:spacing w:after="0" w:line="240" w:lineRule="auto"/>
        <w:jc w:val="center"/>
        <w:rPr>
          <w:rFonts w:ascii="Times New Roman" w:eastAsia="Times New Roman" w:hAnsi="Times New Roman" w:cs="Times New Roman"/>
          <w:b/>
          <w:sz w:val="32"/>
          <w:szCs w:val="32"/>
          <w:lang w:eastAsia="zh-CN"/>
        </w:rPr>
      </w:pPr>
      <w:r w:rsidRPr="00906064">
        <w:rPr>
          <w:rFonts w:ascii="Times New Roman" w:eastAsia="Times New Roman" w:hAnsi="Times New Roman" w:cs="Times New Roman"/>
          <w:b/>
          <w:sz w:val="28"/>
          <w:szCs w:val="28"/>
          <w:lang w:eastAsia="zh-CN"/>
        </w:rPr>
        <w:t>РЕШЕНИЕ</w:t>
      </w:r>
    </w:p>
    <w:p w:rsidR="003D7046" w:rsidRPr="00906064" w:rsidRDefault="003D7046" w:rsidP="003D7046">
      <w:pPr>
        <w:suppressAutoHyphens/>
        <w:spacing w:after="0" w:line="240" w:lineRule="auto"/>
        <w:rPr>
          <w:rFonts w:ascii="Times New Roman" w:eastAsia="Times New Roman" w:hAnsi="Times New Roman" w:cs="Times New Roman"/>
          <w:b/>
          <w:sz w:val="20"/>
          <w:szCs w:val="32"/>
          <w:lang w:eastAsia="zh-CN"/>
        </w:rPr>
      </w:pPr>
    </w:p>
    <w:p w:rsidR="003D7046" w:rsidRPr="00906064" w:rsidRDefault="0053493E" w:rsidP="003D7046">
      <w:pPr>
        <w:suppressAutoHyphens/>
        <w:spacing w:after="0" w:line="240" w:lineRule="auto"/>
        <w:jc w:val="center"/>
        <w:rPr>
          <w:rFonts w:ascii="Times New Roman" w:eastAsia="Times New Roman" w:hAnsi="Times New Roman" w:cs="Times New Roman"/>
          <w:sz w:val="28"/>
          <w:szCs w:val="28"/>
          <w:lang w:eastAsia="zh-CN"/>
        </w:rPr>
      </w:pPr>
      <w:r w:rsidRPr="00906064">
        <w:rPr>
          <w:rFonts w:ascii="Times New Roman" w:eastAsia="Times New Roman" w:hAnsi="Times New Roman" w:cs="Times New Roman"/>
          <w:b/>
          <w:sz w:val="24"/>
          <w:szCs w:val="24"/>
          <w:lang w:eastAsia="zh-CN"/>
        </w:rPr>
        <w:t>28 сессии 4</w:t>
      </w:r>
      <w:r w:rsidR="003D7046" w:rsidRPr="00906064">
        <w:rPr>
          <w:rFonts w:ascii="Times New Roman" w:eastAsia="Times New Roman" w:hAnsi="Times New Roman" w:cs="Times New Roman"/>
          <w:b/>
          <w:sz w:val="24"/>
          <w:szCs w:val="24"/>
          <w:lang w:eastAsia="zh-CN"/>
        </w:rPr>
        <w:t xml:space="preserve"> созыва</w:t>
      </w:r>
    </w:p>
    <w:p w:rsidR="003D7046" w:rsidRPr="00906064" w:rsidRDefault="0053493E" w:rsidP="003D7046">
      <w:pPr>
        <w:suppressAutoHyphens/>
        <w:spacing w:after="0" w:line="240" w:lineRule="auto"/>
        <w:jc w:val="both"/>
        <w:rPr>
          <w:rFonts w:ascii="Times New Roman" w:eastAsia="Times New Roman" w:hAnsi="Times New Roman" w:cs="Times New Roman"/>
          <w:sz w:val="28"/>
          <w:szCs w:val="28"/>
          <w:lang w:eastAsia="zh-CN"/>
        </w:rPr>
      </w:pPr>
      <w:r w:rsidRPr="00906064">
        <w:rPr>
          <w:rFonts w:ascii="Times New Roman" w:eastAsia="Times New Roman" w:hAnsi="Times New Roman" w:cs="Times New Roman"/>
          <w:lang w:eastAsia="zh-CN"/>
        </w:rPr>
        <w:t xml:space="preserve">        </w:t>
      </w:r>
      <w:r w:rsidR="00D9046D">
        <w:rPr>
          <w:rFonts w:ascii="Times New Roman" w:eastAsia="Times New Roman" w:hAnsi="Times New Roman" w:cs="Times New Roman"/>
          <w:lang w:eastAsia="zh-CN"/>
        </w:rPr>
        <w:t xml:space="preserve">                   </w:t>
      </w:r>
      <w:r w:rsidRPr="00906064">
        <w:rPr>
          <w:rFonts w:ascii="Times New Roman" w:eastAsia="Times New Roman" w:hAnsi="Times New Roman" w:cs="Times New Roman"/>
          <w:sz w:val="28"/>
          <w:szCs w:val="28"/>
          <w:lang w:eastAsia="zh-CN"/>
        </w:rPr>
        <w:t>о</w:t>
      </w:r>
      <w:r w:rsidR="003D7046" w:rsidRPr="00906064">
        <w:rPr>
          <w:rFonts w:ascii="Times New Roman" w:eastAsia="Times New Roman" w:hAnsi="Times New Roman" w:cs="Times New Roman"/>
          <w:sz w:val="28"/>
          <w:szCs w:val="28"/>
          <w:lang w:eastAsia="zh-CN"/>
        </w:rPr>
        <w:t>т</w:t>
      </w:r>
      <w:r w:rsidRPr="00906064">
        <w:rPr>
          <w:rFonts w:ascii="Times New Roman" w:eastAsia="Times New Roman" w:hAnsi="Times New Roman" w:cs="Times New Roman"/>
          <w:sz w:val="28"/>
          <w:szCs w:val="28"/>
          <w:lang w:eastAsia="zh-CN"/>
        </w:rPr>
        <w:t xml:space="preserve"> 21.12.2021 г.       </w:t>
      </w:r>
      <w:r w:rsidR="003D7046" w:rsidRPr="00906064">
        <w:rPr>
          <w:rFonts w:ascii="Times New Roman" w:eastAsia="Times New Roman" w:hAnsi="Times New Roman" w:cs="Times New Roman"/>
          <w:sz w:val="28"/>
          <w:szCs w:val="28"/>
          <w:lang w:eastAsia="zh-CN"/>
        </w:rPr>
        <w:t xml:space="preserve">                                                                           </w:t>
      </w:r>
      <w:r w:rsidRPr="00906064">
        <w:rPr>
          <w:rFonts w:ascii="Times New Roman" w:eastAsia="Times New Roman" w:hAnsi="Times New Roman" w:cs="Times New Roman"/>
          <w:sz w:val="28"/>
          <w:szCs w:val="28"/>
          <w:lang w:eastAsia="zh-CN"/>
        </w:rPr>
        <w:t xml:space="preserve">         </w:t>
      </w:r>
      <w:r w:rsidR="003D7046" w:rsidRPr="00906064">
        <w:rPr>
          <w:rFonts w:ascii="Times New Roman" w:eastAsia="Times New Roman" w:hAnsi="Times New Roman" w:cs="Times New Roman"/>
          <w:sz w:val="28"/>
          <w:szCs w:val="28"/>
          <w:lang w:eastAsia="zh-CN"/>
        </w:rPr>
        <w:t xml:space="preserve">   №</w:t>
      </w:r>
      <w:r w:rsidRPr="00906064">
        <w:rPr>
          <w:rFonts w:ascii="Times New Roman" w:eastAsia="Times New Roman" w:hAnsi="Times New Roman" w:cs="Times New Roman"/>
          <w:sz w:val="28"/>
          <w:szCs w:val="28"/>
          <w:lang w:eastAsia="zh-CN"/>
        </w:rPr>
        <w:t xml:space="preserve"> 5</w:t>
      </w:r>
    </w:p>
    <w:p w:rsidR="003D7046" w:rsidRPr="00906064" w:rsidRDefault="003D7046" w:rsidP="003D7046">
      <w:pPr>
        <w:suppressAutoHyphens/>
        <w:spacing w:after="0" w:line="240" w:lineRule="auto"/>
        <w:jc w:val="center"/>
        <w:rPr>
          <w:rFonts w:ascii="Times New Roman" w:eastAsia="Times New Roman" w:hAnsi="Times New Roman" w:cs="Times New Roman"/>
          <w:b/>
          <w:sz w:val="28"/>
          <w:szCs w:val="28"/>
          <w:lang w:eastAsia="zh-CN"/>
        </w:rPr>
      </w:pPr>
      <w:r w:rsidRPr="00906064">
        <w:rPr>
          <w:rFonts w:ascii="Times New Roman" w:eastAsia="Times New Roman" w:hAnsi="Times New Roman" w:cs="Times New Roman"/>
          <w:sz w:val="24"/>
          <w:szCs w:val="24"/>
          <w:lang w:eastAsia="zh-CN"/>
        </w:rPr>
        <w:t>поселок Гирей</w:t>
      </w:r>
    </w:p>
    <w:p w:rsidR="003D7046" w:rsidRPr="00906064" w:rsidRDefault="003D7046" w:rsidP="003D7046">
      <w:pPr>
        <w:suppressAutoHyphens/>
        <w:spacing w:after="0" w:line="240" w:lineRule="auto"/>
        <w:rPr>
          <w:rFonts w:ascii="Times New Roman" w:eastAsia="Times New Roman" w:hAnsi="Times New Roman" w:cs="Times New Roman"/>
          <w:sz w:val="24"/>
          <w:szCs w:val="24"/>
          <w:lang w:eastAsia="zh-CN"/>
        </w:rPr>
      </w:pPr>
    </w:p>
    <w:p w:rsidR="003D7046" w:rsidRPr="00906064" w:rsidRDefault="003D7046" w:rsidP="003D7046">
      <w:pPr>
        <w:suppressAutoHyphens/>
        <w:spacing w:after="0" w:line="240" w:lineRule="auto"/>
        <w:jc w:val="center"/>
        <w:rPr>
          <w:rFonts w:ascii="Times New Roman" w:eastAsia="Times New Roman" w:hAnsi="Times New Roman" w:cs="Times New Roman"/>
          <w:b/>
          <w:sz w:val="28"/>
          <w:szCs w:val="28"/>
          <w:lang w:eastAsia="zh-CN"/>
        </w:rPr>
      </w:pPr>
    </w:p>
    <w:p w:rsidR="003D7046" w:rsidRPr="00906064" w:rsidRDefault="003D7046" w:rsidP="003D7046">
      <w:pPr>
        <w:spacing w:after="0" w:line="240" w:lineRule="auto"/>
        <w:ind w:left="851" w:right="566"/>
        <w:jc w:val="center"/>
        <w:rPr>
          <w:rFonts w:ascii="Times New Roman" w:eastAsia="Times New Roman" w:hAnsi="Times New Roman" w:cs="Times New Roman"/>
          <w:b/>
          <w:bCs/>
          <w:sz w:val="28"/>
          <w:szCs w:val="28"/>
        </w:rPr>
      </w:pPr>
      <w:r w:rsidRPr="00906064">
        <w:rPr>
          <w:rFonts w:ascii="Times New Roman" w:eastAsia="Times New Roman" w:hAnsi="Times New Roman" w:cs="Times New Roman"/>
          <w:b/>
          <w:bCs/>
          <w:sz w:val="28"/>
          <w:szCs w:val="28"/>
        </w:rPr>
        <w:t>Об утверждении Правил благоустройства</w:t>
      </w:r>
    </w:p>
    <w:p w:rsidR="003D7046" w:rsidRPr="00906064" w:rsidRDefault="003D7046" w:rsidP="003D7046">
      <w:pPr>
        <w:spacing w:after="0" w:line="240" w:lineRule="auto"/>
        <w:ind w:left="851" w:right="566"/>
        <w:jc w:val="center"/>
        <w:rPr>
          <w:rFonts w:ascii="Times New Roman" w:eastAsia="Times New Roman" w:hAnsi="Times New Roman" w:cs="Times New Roman"/>
          <w:b/>
          <w:bCs/>
          <w:sz w:val="28"/>
          <w:szCs w:val="28"/>
        </w:rPr>
      </w:pPr>
      <w:r w:rsidRPr="00906064">
        <w:rPr>
          <w:rFonts w:ascii="Times New Roman" w:eastAsia="Times New Roman" w:hAnsi="Times New Roman" w:cs="Times New Roman"/>
          <w:b/>
          <w:bCs/>
          <w:sz w:val="28"/>
          <w:szCs w:val="28"/>
        </w:rPr>
        <w:t>Гирейского городского поселения Гулькевичского района</w:t>
      </w:r>
    </w:p>
    <w:p w:rsidR="00481EF0" w:rsidRPr="00906064" w:rsidRDefault="00481EF0" w:rsidP="003D7046">
      <w:pPr>
        <w:spacing w:after="0" w:line="240" w:lineRule="auto"/>
        <w:jc w:val="both"/>
        <w:rPr>
          <w:rFonts w:ascii="Times New Roman" w:eastAsia="Times New Roman" w:hAnsi="Times New Roman" w:cs="Times New Roman"/>
          <w:sz w:val="28"/>
          <w:szCs w:val="28"/>
        </w:rPr>
      </w:pPr>
    </w:p>
    <w:p w:rsidR="003D7046" w:rsidRPr="00906064" w:rsidRDefault="003D7046" w:rsidP="003D7046">
      <w:pPr>
        <w:spacing w:after="0" w:line="240" w:lineRule="auto"/>
        <w:ind w:firstLine="567"/>
        <w:jc w:val="both"/>
        <w:rPr>
          <w:rFonts w:ascii="Times New Roman" w:eastAsia="Calibri" w:hAnsi="Times New Roman" w:cs="Times New Roman"/>
          <w:sz w:val="28"/>
          <w:szCs w:val="28"/>
        </w:rPr>
      </w:pPr>
      <w:r w:rsidRPr="00906064">
        <w:rPr>
          <w:rFonts w:ascii="Times New Roman" w:eastAsia="Times New Roman" w:hAnsi="Times New Roman" w:cs="Times New Roman"/>
          <w:sz w:val="28"/>
          <w:szCs w:val="28"/>
        </w:rPr>
        <w:t>В соответствии с федеральными з</w:t>
      </w:r>
      <w:r w:rsidR="00D9046D">
        <w:rPr>
          <w:rFonts w:ascii="Times New Roman" w:eastAsia="Times New Roman" w:hAnsi="Times New Roman" w:cs="Times New Roman"/>
          <w:sz w:val="28"/>
          <w:szCs w:val="28"/>
        </w:rPr>
        <w:t xml:space="preserve">аконами от 6 октября 2003 г. </w:t>
      </w:r>
      <w:r w:rsidRPr="00906064">
        <w:rPr>
          <w:rFonts w:ascii="Times New Roman" w:eastAsia="Times New Roman" w:hAnsi="Times New Roman" w:cs="Times New Roman"/>
          <w:sz w:val="28"/>
          <w:szCs w:val="28"/>
        </w:rPr>
        <w:t xml:space="preserve">№ 131-ФЗ «Об общих принципах организации местного самоуправления в Российской Федерации», от 24 июня 1998 г. № 89-ФЗ «Об отходах производства и потребления», от 30 марта 1999 г. № 52-ФЗ «О санитарно-эпидемиологическом благополучии населения», законов Краснодарского края от 23 июля 2003 г. № 608-КЗ «Об административных правонарушениях», от 23 апреля 2013 г. № 2695-КЗ «Об охране зеленых насаждений в Краснодарском крае», от 2 декабря 2004 г. № 800-КЗ «О содержании и защите домашних животных в Краснодарском крае», от 21 декабря 2018 г.  № 3952-КЗ «О порядке определения органами местного самоуправления в Краснодарском крае границ прилегающих территорий» с целью создания безопасной, удобной, экологически благоприятной и привлекательной городской среды, способствующей комплексному и устойчивому развитию городского поселения, </w:t>
      </w:r>
      <w:r w:rsidRPr="00906064">
        <w:rPr>
          <w:rFonts w:ascii="Times New Roman" w:eastAsia="Times New Roman" w:hAnsi="Times New Roman" w:cs="Times New Roman"/>
          <w:bCs/>
          <w:sz w:val="28"/>
          <w:szCs w:val="28"/>
        </w:rPr>
        <w:t xml:space="preserve">руководствуясь </w:t>
      </w:r>
      <w:r w:rsidRPr="00906064">
        <w:rPr>
          <w:rFonts w:ascii="Times New Roman" w:eastAsia="Calibri" w:hAnsi="Times New Roman" w:cs="Times New Roman"/>
          <w:sz w:val="28"/>
          <w:szCs w:val="28"/>
        </w:rPr>
        <w:t>уставом Гирейского городского поселения Гулькевичского района, с целью создания и поддержания надлежащего уровня благоустройства и санитарно-технического состояния на территории  Гирейского городского поселения Гулькевичского района, Совет  Гирейского городского поселения Гулькевичского района, р е ш и л:</w:t>
      </w:r>
    </w:p>
    <w:p w:rsidR="003D7046" w:rsidRPr="00906064" w:rsidRDefault="003D7046" w:rsidP="003D7046">
      <w:pPr>
        <w:spacing w:after="0" w:line="240" w:lineRule="auto"/>
        <w:ind w:firstLine="567"/>
        <w:jc w:val="both"/>
        <w:rPr>
          <w:rFonts w:ascii="Times New Roman" w:eastAsia="Calibri" w:hAnsi="Times New Roman" w:cs="Times New Roman"/>
          <w:sz w:val="28"/>
          <w:szCs w:val="28"/>
        </w:rPr>
      </w:pPr>
      <w:bookmarkStart w:id="0" w:name="sub_137"/>
      <w:bookmarkStart w:id="1" w:name="sub_3"/>
      <w:r w:rsidRPr="00906064">
        <w:rPr>
          <w:rFonts w:ascii="Times New Roman" w:eastAsia="Times New Roman" w:hAnsi="Times New Roman" w:cs="Times New Roman"/>
          <w:sz w:val="28"/>
          <w:szCs w:val="28"/>
        </w:rPr>
        <w:t xml:space="preserve">  </w:t>
      </w:r>
      <w:r w:rsidRPr="00906064">
        <w:rPr>
          <w:rFonts w:ascii="Times New Roman" w:eastAsia="Calibri" w:hAnsi="Times New Roman" w:cs="Times New Roman"/>
          <w:sz w:val="28"/>
          <w:szCs w:val="28"/>
        </w:rPr>
        <w:t>1. Утвердить</w:t>
      </w:r>
      <w:r w:rsidRPr="00906064">
        <w:rPr>
          <w:rFonts w:ascii="Times New Roman" w:eastAsia="Times New Roman" w:hAnsi="Times New Roman" w:cs="Times New Roman"/>
          <w:bCs/>
          <w:sz w:val="28"/>
          <w:szCs w:val="28"/>
        </w:rPr>
        <w:t xml:space="preserve"> Правила благоустройства Гирейского</w:t>
      </w:r>
      <w:r w:rsidRPr="00906064">
        <w:rPr>
          <w:rFonts w:ascii="Times New Roman" w:eastAsia="Calibri" w:hAnsi="Times New Roman" w:cs="Times New Roman"/>
          <w:sz w:val="28"/>
          <w:szCs w:val="28"/>
        </w:rPr>
        <w:t xml:space="preserve"> городского поселения Гулькевичского района</w:t>
      </w:r>
      <w:r w:rsidRPr="00906064">
        <w:rPr>
          <w:rFonts w:ascii="Times New Roman" w:eastAsia="Times New Roman" w:hAnsi="Times New Roman" w:cs="Times New Roman"/>
          <w:bCs/>
          <w:sz w:val="28"/>
          <w:szCs w:val="28"/>
        </w:rPr>
        <w:t xml:space="preserve"> (далее - Правила) </w:t>
      </w:r>
      <w:r w:rsidRPr="00906064">
        <w:rPr>
          <w:rFonts w:ascii="Times New Roman" w:eastAsia="Calibri" w:hAnsi="Times New Roman" w:cs="Times New Roman"/>
          <w:sz w:val="28"/>
          <w:szCs w:val="28"/>
        </w:rPr>
        <w:t>(прилагаются).</w:t>
      </w:r>
    </w:p>
    <w:bookmarkEnd w:id="0"/>
    <w:p w:rsidR="003D7046" w:rsidRPr="00906064" w:rsidRDefault="003D7046" w:rsidP="003D704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 Признать утратившими силу:</w:t>
      </w:r>
    </w:p>
    <w:p w:rsidR="003D7046" w:rsidRPr="00906064" w:rsidRDefault="00313DE7" w:rsidP="003D7046">
      <w:pPr>
        <w:spacing w:after="0" w:line="240" w:lineRule="auto"/>
        <w:ind w:firstLine="720"/>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решение 32 сессии 3 созыва от </w:t>
      </w:r>
      <w:r w:rsidR="003D7046" w:rsidRPr="00906064">
        <w:rPr>
          <w:rFonts w:ascii="Times New Roman" w:eastAsia="Times New Roman" w:hAnsi="Times New Roman" w:cs="Times New Roman"/>
          <w:sz w:val="28"/>
          <w:szCs w:val="28"/>
        </w:rPr>
        <w:t>1 июля 2016 г. № 6 «Об утверждении Правил благоустройства, озеленения и санитарного содержания территории Гирейского городского поселения Гулькевичского района»;</w:t>
      </w:r>
    </w:p>
    <w:p w:rsidR="003D7046" w:rsidRPr="00906064" w:rsidRDefault="003D7046" w:rsidP="003D7046">
      <w:pPr>
        <w:spacing w:after="0" w:line="240" w:lineRule="auto"/>
        <w:ind w:firstLine="720"/>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решение 48 сессии 3 созыва от 26 сентября 2017 г. № 2 «О внесении изменений в решение Совета Гирейского городского поселения Гулькевичского района от 1 июля 2016 г. № 6 «Об утверждении правил благоустройства, озеленения и санитарного содержания территории Гирейского городского поселения Гулькевичского района»;</w:t>
      </w:r>
    </w:p>
    <w:p w:rsidR="003D7046" w:rsidRPr="00906064" w:rsidRDefault="003D7046" w:rsidP="003D7046">
      <w:pPr>
        <w:spacing w:after="0" w:line="240" w:lineRule="auto"/>
        <w:ind w:firstLine="720"/>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решение 71 сессии 3 созыва от 15 февраля 2019 г. № 5 «О внесении изменений в решение Совета Гирейского городского поселения Гулькевичского района от 1 июля 2016 г. № 6 «Об утверждении </w:t>
      </w:r>
      <w:r w:rsidR="007977E6" w:rsidRPr="00906064">
        <w:rPr>
          <w:rFonts w:ascii="Times New Roman" w:eastAsia="Times New Roman" w:hAnsi="Times New Roman" w:cs="Times New Roman"/>
          <w:sz w:val="28"/>
          <w:szCs w:val="28"/>
        </w:rPr>
        <w:t>П</w:t>
      </w:r>
      <w:r w:rsidRPr="00906064">
        <w:rPr>
          <w:rFonts w:ascii="Times New Roman" w:eastAsia="Times New Roman" w:hAnsi="Times New Roman" w:cs="Times New Roman"/>
          <w:sz w:val="28"/>
          <w:szCs w:val="28"/>
        </w:rPr>
        <w:t>равил благоустройства, озеленения и санитарного содержания территории Гирейского городского поселения Гулькевичского района».</w:t>
      </w:r>
    </w:p>
    <w:bookmarkEnd w:id="1"/>
    <w:p w:rsidR="003D7046" w:rsidRPr="00906064" w:rsidRDefault="00C40945" w:rsidP="003D7046">
      <w:pPr>
        <w:tabs>
          <w:tab w:val="left" w:pos="70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3D7046" w:rsidRPr="00906064">
        <w:rPr>
          <w:rFonts w:ascii="Times New Roman" w:eastAsia="Times New Roman" w:hAnsi="Times New Roman" w:cs="Times New Roman"/>
          <w:sz w:val="28"/>
          <w:szCs w:val="28"/>
        </w:rPr>
        <w:t xml:space="preserve">2. Обнародовать настоящее </w:t>
      </w:r>
      <w:r w:rsidR="007977E6" w:rsidRPr="00906064">
        <w:rPr>
          <w:rFonts w:ascii="Times New Roman" w:eastAsia="Times New Roman" w:hAnsi="Times New Roman" w:cs="Times New Roman"/>
          <w:sz w:val="28"/>
          <w:szCs w:val="28"/>
        </w:rPr>
        <w:t>решение</w:t>
      </w:r>
      <w:r w:rsidR="003D7046" w:rsidRPr="00906064">
        <w:rPr>
          <w:rFonts w:ascii="Times New Roman" w:eastAsia="Times New Roman" w:hAnsi="Times New Roman" w:cs="Times New Roman"/>
          <w:sz w:val="28"/>
          <w:szCs w:val="28"/>
        </w:rPr>
        <w:t xml:space="preserve"> в специально установленных местах для обнародования муниципальных правовых актов Гирейского городского поселения Гулькевичского района, определенных постановлением администрации Гирейского городского поселения Гулькевичского района от   </w:t>
      </w:r>
      <w:r w:rsidR="007977E6" w:rsidRPr="00906064">
        <w:rPr>
          <w:rFonts w:ascii="Times New Roman" w:eastAsia="Times New Roman" w:hAnsi="Times New Roman" w:cs="Times New Roman"/>
          <w:sz w:val="28"/>
          <w:szCs w:val="28"/>
        </w:rPr>
        <w:t xml:space="preserve">  </w:t>
      </w:r>
      <w:r w:rsidR="003D7046" w:rsidRPr="00906064">
        <w:rPr>
          <w:rFonts w:ascii="Times New Roman" w:eastAsia="Times New Roman" w:hAnsi="Times New Roman" w:cs="Times New Roman"/>
          <w:sz w:val="28"/>
          <w:szCs w:val="28"/>
        </w:rPr>
        <w:t>29 июня 2012 г. № 100 «Об определении мест, специально установленных для обнародования нормативных правовых актов Гирейского городского поселения Гулькевичского района», и разместить на сайте Гирейского городского поселения Гулькевичского района в информационно-телекоммуникационной сети «Интернет».</w:t>
      </w:r>
    </w:p>
    <w:p w:rsidR="003D7046" w:rsidRPr="00906064" w:rsidRDefault="003D7046" w:rsidP="003D7046">
      <w:pPr>
        <w:tabs>
          <w:tab w:val="left" w:pos="709"/>
        </w:tabs>
        <w:spacing w:after="0" w:line="240" w:lineRule="auto"/>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            3. Контроль за выполнением настоящего решения возложить на постоянно действующую депутатскую комиссию по вопросам промышленности, транспорту, строительству, связи и ЖКХ.</w:t>
      </w:r>
    </w:p>
    <w:p w:rsidR="003D7046" w:rsidRPr="00906064" w:rsidRDefault="00C40945" w:rsidP="003D7046">
      <w:pPr>
        <w:tabs>
          <w:tab w:val="left" w:pos="70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D7046" w:rsidRPr="00906064">
        <w:rPr>
          <w:rFonts w:ascii="Times New Roman" w:eastAsia="Times New Roman" w:hAnsi="Times New Roman" w:cs="Times New Roman"/>
          <w:sz w:val="28"/>
          <w:szCs w:val="28"/>
        </w:rPr>
        <w:t xml:space="preserve">4. </w:t>
      </w:r>
      <w:r w:rsidR="007977E6" w:rsidRPr="00906064">
        <w:rPr>
          <w:rFonts w:ascii="Times New Roman" w:eastAsia="Times New Roman" w:hAnsi="Times New Roman" w:cs="Times New Roman"/>
          <w:sz w:val="28"/>
          <w:szCs w:val="28"/>
        </w:rPr>
        <w:t>Р</w:t>
      </w:r>
      <w:r w:rsidR="003D7046" w:rsidRPr="00906064">
        <w:rPr>
          <w:rFonts w:ascii="Times New Roman" w:eastAsia="Times New Roman" w:hAnsi="Times New Roman" w:cs="Times New Roman"/>
          <w:sz w:val="28"/>
          <w:szCs w:val="28"/>
        </w:rPr>
        <w:t>ешение вступает в силу после его официального обнародования.</w:t>
      </w:r>
    </w:p>
    <w:p w:rsidR="003D7046" w:rsidRPr="00906064" w:rsidRDefault="003D7046" w:rsidP="003D7046">
      <w:pPr>
        <w:spacing w:after="0" w:line="240" w:lineRule="atLeast"/>
        <w:ind w:firstLine="708"/>
        <w:jc w:val="both"/>
        <w:rPr>
          <w:rFonts w:ascii="Times New Roman" w:eastAsia="Times New Roman" w:hAnsi="Times New Roman" w:cs="Times New Roman"/>
          <w:sz w:val="28"/>
          <w:szCs w:val="28"/>
        </w:rPr>
      </w:pPr>
    </w:p>
    <w:tbl>
      <w:tblPr>
        <w:tblpPr w:leftFromText="180" w:rightFromText="180" w:vertAnchor="text" w:horzAnchor="margin" w:tblpY="252"/>
        <w:tblW w:w="0" w:type="auto"/>
        <w:tblLook w:val="0000" w:firstRow="0" w:lastRow="0" w:firstColumn="0" w:lastColumn="0" w:noHBand="0" w:noVBand="0"/>
      </w:tblPr>
      <w:tblGrid>
        <w:gridCol w:w="4554"/>
      </w:tblGrid>
      <w:tr w:rsidR="00906064" w:rsidRPr="00906064" w:rsidTr="003D7046">
        <w:trPr>
          <w:trHeight w:val="1552"/>
        </w:trPr>
        <w:tc>
          <w:tcPr>
            <w:tcW w:w="4554" w:type="dxa"/>
          </w:tcPr>
          <w:p w:rsidR="00EE05FC" w:rsidRPr="00906064" w:rsidRDefault="00EE05FC" w:rsidP="00EE05FC">
            <w:pPr>
              <w:spacing w:after="0" w:line="240" w:lineRule="auto"/>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Исполняющий обязанности главы </w:t>
            </w:r>
          </w:p>
          <w:p w:rsidR="00EE05FC" w:rsidRPr="00906064" w:rsidRDefault="00EE05FC" w:rsidP="00EE05FC">
            <w:pPr>
              <w:spacing w:after="0" w:line="240" w:lineRule="auto"/>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Гирейского городского поселения</w:t>
            </w:r>
          </w:p>
          <w:p w:rsidR="003D7046" w:rsidRPr="00906064" w:rsidRDefault="00EE05FC" w:rsidP="00EE05FC">
            <w:pPr>
              <w:spacing w:after="0" w:line="240" w:lineRule="auto"/>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Гулькевичского района</w:t>
            </w:r>
            <w:r w:rsidRPr="00906064">
              <w:rPr>
                <w:rFonts w:ascii="Times New Roman" w:eastAsia="Times New Roman" w:hAnsi="Times New Roman" w:cs="Times New Roman"/>
                <w:sz w:val="28"/>
                <w:szCs w:val="28"/>
              </w:rPr>
              <w:tab/>
              <w:t xml:space="preserve">                                 </w:t>
            </w:r>
          </w:p>
          <w:p w:rsidR="003D7046" w:rsidRPr="00906064" w:rsidRDefault="003D7046" w:rsidP="003D7046">
            <w:pPr>
              <w:spacing w:after="0" w:line="240" w:lineRule="auto"/>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________________ </w:t>
            </w:r>
            <w:r w:rsidR="00EE05FC" w:rsidRPr="00906064">
              <w:t xml:space="preserve">     </w:t>
            </w:r>
            <w:r w:rsidR="00EE05FC" w:rsidRPr="00906064">
              <w:rPr>
                <w:rFonts w:ascii="Times New Roman" w:eastAsia="Times New Roman" w:hAnsi="Times New Roman" w:cs="Times New Roman"/>
                <w:sz w:val="28"/>
                <w:szCs w:val="28"/>
              </w:rPr>
              <w:t>В.С. Балашов</w:t>
            </w:r>
          </w:p>
          <w:p w:rsidR="00EE05FC" w:rsidRPr="00906064" w:rsidRDefault="00EE05FC" w:rsidP="003D7046">
            <w:pPr>
              <w:spacing w:after="0" w:line="240" w:lineRule="auto"/>
              <w:rPr>
                <w:rFonts w:ascii="Times New Roman" w:eastAsia="Times New Roman" w:hAnsi="Times New Roman" w:cs="Times New Roman"/>
                <w:sz w:val="28"/>
                <w:szCs w:val="28"/>
              </w:rPr>
            </w:pPr>
          </w:p>
        </w:tc>
      </w:tr>
    </w:tbl>
    <w:tbl>
      <w:tblPr>
        <w:tblpPr w:leftFromText="180" w:rightFromText="180" w:vertAnchor="text" w:horzAnchor="margin" w:tblpXSpec="right" w:tblpY="256"/>
        <w:tblW w:w="0" w:type="auto"/>
        <w:tblLook w:val="0000" w:firstRow="0" w:lastRow="0" w:firstColumn="0" w:lastColumn="0" w:noHBand="0" w:noVBand="0"/>
      </w:tblPr>
      <w:tblGrid>
        <w:gridCol w:w="4969"/>
      </w:tblGrid>
      <w:tr w:rsidR="00906064" w:rsidRPr="00906064" w:rsidTr="003D7046">
        <w:trPr>
          <w:trHeight w:val="1552"/>
        </w:trPr>
        <w:tc>
          <w:tcPr>
            <w:tcW w:w="4969" w:type="dxa"/>
          </w:tcPr>
          <w:p w:rsidR="003D7046" w:rsidRPr="00906064" w:rsidRDefault="003D7046" w:rsidP="003D7046">
            <w:pPr>
              <w:spacing w:after="0" w:line="240" w:lineRule="auto"/>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Председатель Совета Гирейского городского поселения Гулькевичского района </w:t>
            </w:r>
          </w:p>
          <w:p w:rsidR="003D7046" w:rsidRPr="00906064" w:rsidRDefault="003D7046" w:rsidP="003D7046">
            <w:pPr>
              <w:spacing w:after="0" w:line="240" w:lineRule="auto"/>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__________________В. И. Ключников    </w:t>
            </w:r>
          </w:p>
        </w:tc>
      </w:tr>
    </w:tbl>
    <w:p w:rsidR="003D7046" w:rsidRPr="00906064" w:rsidRDefault="003D7046" w:rsidP="003D7046">
      <w:pPr>
        <w:spacing w:after="0" w:line="240" w:lineRule="auto"/>
        <w:rPr>
          <w:rFonts w:ascii="Times New Roman" w:eastAsia="Times New Roman" w:hAnsi="Times New Roman" w:cs="Times New Roman"/>
          <w:sz w:val="20"/>
          <w:szCs w:val="20"/>
        </w:rPr>
      </w:pPr>
    </w:p>
    <w:p w:rsidR="003D7046" w:rsidRPr="00906064" w:rsidRDefault="003D7046" w:rsidP="003D7046">
      <w:pPr>
        <w:spacing w:after="0" w:line="240" w:lineRule="auto"/>
        <w:rPr>
          <w:rFonts w:ascii="Times New Roman" w:eastAsia="Times New Roman" w:hAnsi="Times New Roman" w:cs="Times New Roman"/>
          <w:sz w:val="20"/>
          <w:szCs w:val="20"/>
        </w:rPr>
      </w:pPr>
    </w:p>
    <w:p w:rsidR="003D7046" w:rsidRPr="00906064" w:rsidRDefault="003D7046" w:rsidP="003D7046">
      <w:pPr>
        <w:spacing w:after="0" w:line="240" w:lineRule="auto"/>
        <w:rPr>
          <w:rFonts w:ascii="Times New Roman" w:eastAsia="Times New Roman" w:hAnsi="Times New Roman" w:cs="Times New Roman"/>
          <w:sz w:val="20"/>
          <w:szCs w:val="20"/>
        </w:rPr>
      </w:pPr>
    </w:p>
    <w:p w:rsidR="003D7046" w:rsidRPr="00906064" w:rsidRDefault="003D7046" w:rsidP="003D7046">
      <w:pPr>
        <w:spacing w:after="0" w:line="240" w:lineRule="auto"/>
        <w:rPr>
          <w:rFonts w:ascii="Times New Roman" w:eastAsia="Times New Roman" w:hAnsi="Times New Roman" w:cs="Times New Roman"/>
          <w:sz w:val="20"/>
          <w:szCs w:val="20"/>
        </w:rPr>
      </w:pPr>
    </w:p>
    <w:p w:rsidR="003D7046" w:rsidRPr="00906064" w:rsidRDefault="003D7046" w:rsidP="003D7046">
      <w:pPr>
        <w:spacing w:after="0" w:line="240" w:lineRule="auto"/>
        <w:rPr>
          <w:rFonts w:ascii="Times New Roman" w:eastAsia="Times New Roman" w:hAnsi="Times New Roman" w:cs="Times New Roman"/>
          <w:sz w:val="20"/>
          <w:szCs w:val="20"/>
        </w:rPr>
      </w:pPr>
    </w:p>
    <w:p w:rsidR="003D7046" w:rsidRPr="00906064" w:rsidRDefault="003D7046" w:rsidP="003D7046">
      <w:pPr>
        <w:spacing w:after="0" w:line="240" w:lineRule="auto"/>
        <w:rPr>
          <w:rFonts w:ascii="Times New Roman" w:eastAsia="Times New Roman" w:hAnsi="Times New Roman" w:cs="Times New Roman"/>
          <w:sz w:val="20"/>
          <w:szCs w:val="20"/>
        </w:rPr>
      </w:pPr>
    </w:p>
    <w:p w:rsidR="003D7046" w:rsidRPr="00906064" w:rsidRDefault="003D7046" w:rsidP="003D7046">
      <w:pPr>
        <w:spacing w:after="0" w:line="240" w:lineRule="auto"/>
        <w:rPr>
          <w:rFonts w:ascii="Times New Roman" w:eastAsia="Times New Roman" w:hAnsi="Times New Roman" w:cs="Times New Roman"/>
          <w:sz w:val="20"/>
          <w:szCs w:val="20"/>
        </w:rPr>
      </w:pPr>
    </w:p>
    <w:p w:rsidR="00DA456F" w:rsidRPr="00906064" w:rsidRDefault="00DA456F" w:rsidP="003D7046">
      <w:pPr>
        <w:spacing w:after="0" w:line="240" w:lineRule="auto"/>
        <w:rPr>
          <w:rFonts w:ascii="Times New Roman" w:eastAsia="Times New Roman" w:hAnsi="Times New Roman" w:cs="Times New Roman"/>
          <w:sz w:val="20"/>
          <w:szCs w:val="20"/>
        </w:rPr>
      </w:pPr>
    </w:p>
    <w:p w:rsidR="00DA456F" w:rsidRPr="00906064" w:rsidRDefault="00DA456F" w:rsidP="003D7046">
      <w:pPr>
        <w:spacing w:after="0" w:line="240" w:lineRule="auto"/>
        <w:rPr>
          <w:rFonts w:ascii="Times New Roman" w:eastAsia="Times New Roman" w:hAnsi="Times New Roman" w:cs="Times New Roman"/>
          <w:sz w:val="20"/>
          <w:szCs w:val="20"/>
        </w:rPr>
      </w:pPr>
    </w:p>
    <w:p w:rsidR="00DA456F" w:rsidRPr="00906064" w:rsidRDefault="00DA456F" w:rsidP="003D7046">
      <w:pPr>
        <w:spacing w:after="0" w:line="240" w:lineRule="auto"/>
        <w:rPr>
          <w:rFonts w:ascii="Times New Roman" w:eastAsia="Times New Roman" w:hAnsi="Times New Roman" w:cs="Times New Roman"/>
          <w:sz w:val="20"/>
          <w:szCs w:val="20"/>
        </w:rPr>
      </w:pPr>
    </w:p>
    <w:p w:rsidR="00DA456F" w:rsidRPr="00906064" w:rsidRDefault="00DA456F" w:rsidP="003D7046">
      <w:pPr>
        <w:spacing w:after="0" w:line="240" w:lineRule="auto"/>
        <w:rPr>
          <w:rFonts w:ascii="Times New Roman" w:eastAsia="Times New Roman" w:hAnsi="Times New Roman" w:cs="Times New Roman"/>
          <w:sz w:val="20"/>
          <w:szCs w:val="20"/>
        </w:rPr>
      </w:pPr>
    </w:p>
    <w:p w:rsidR="00DA456F" w:rsidRPr="00906064" w:rsidRDefault="00DA456F" w:rsidP="003D7046">
      <w:pPr>
        <w:spacing w:after="0" w:line="240" w:lineRule="auto"/>
        <w:rPr>
          <w:rFonts w:ascii="Times New Roman" w:eastAsia="Times New Roman" w:hAnsi="Times New Roman" w:cs="Times New Roman"/>
          <w:sz w:val="20"/>
          <w:szCs w:val="20"/>
        </w:rPr>
      </w:pPr>
    </w:p>
    <w:p w:rsidR="00DA456F" w:rsidRPr="00906064" w:rsidRDefault="00DA456F" w:rsidP="003D7046">
      <w:pPr>
        <w:spacing w:after="0" w:line="240" w:lineRule="auto"/>
        <w:rPr>
          <w:rFonts w:ascii="Times New Roman" w:eastAsia="Times New Roman" w:hAnsi="Times New Roman" w:cs="Times New Roman"/>
          <w:sz w:val="20"/>
          <w:szCs w:val="20"/>
        </w:rPr>
      </w:pPr>
    </w:p>
    <w:p w:rsidR="00DA456F" w:rsidRPr="00906064" w:rsidRDefault="00DA456F" w:rsidP="003D7046">
      <w:pPr>
        <w:spacing w:after="0" w:line="240" w:lineRule="auto"/>
        <w:rPr>
          <w:rFonts w:ascii="Times New Roman" w:eastAsia="Times New Roman" w:hAnsi="Times New Roman" w:cs="Times New Roman"/>
          <w:sz w:val="20"/>
          <w:szCs w:val="20"/>
        </w:rPr>
      </w:pPr>
    </w:p>
    <w:p w:rsidR="00DA456F" w:rsidRPr="00906064" w:rsidRDefault="00DA456F" w:rsidP="003D7046">
      <w:pPr>
        <w:spacing w:after="0" w:line="240" w:lineRule="auto"/>
        <w:rPr>
          <w:rFonts w:ascii="Times New Roman" w:eastAsia="Times New Roman" w:hAnsi="Times New Roman" w:cs="Times New Roman"/>
          <w:sz w:val="20"/>
          <w:szCs w:val="20"/>
        </w:rPr>
      </w:pPr>
    </w:p>
    <w:p w:rsidR="00DA456F" w:rsidRPr="00906064" w:rsidRDefault="00DA456F" w:rsidP="003D7046">
      <w:pPr>
        <w:spacing w:after="0" w:line="240" w:lineRule="auto"/>
        <w:rPr>
          <w:rFonts w:ascii="Times New Roman" w:eastAsia="Times New Roman" w:hAnsi="Times New Roman" w:cs="Times New Roman"/>
          <w:sz w:val="20"/>
          <w:szCs w:val="20"/>
        </w:rPr>
      </w:pPr>
    </w:p>
    <w:p w:rsidR="00481EF0" w:rsidRPr="00906064" w:rsidRDefault="00481EF0" w:rsidP="003D7046">
      <w:pPr>
        <w:spacing w:after="0" w:line="240" w:lineRule="auto"/>
        <w:rPr>
          <w:rFonts w:ascii="Times New Roman" w:eastAsia="Times New Roman" w:hAnsi="Times New Roman" w:cs="Times New Roman"/>
          <w:sz w:val="20"/>
          <w:szCs w:val="20"/>
        </w:rPr>
      </w:pPr>
    </w:p>
    <w:p w:rsidR="003D7046" w:rsidRPr="00906064" w:rsidRDefault="003D7046" w:rsidP="003D7046">
      <w:pPr>
        <w:spacing w:after="0" w:line="240" w:lineRule="auto"/>
        <w:rPr>
          <w:rFonts w:ascii="Times New Roman" w:eastAsia="Times New Roman" w:hAnsi="Times New Roman" w:cs="Times New Roman"/>
          <w:sz w:val="20"/>
          <w:szCs w:val="20"/>
        </w:rPr>
      </w:pPr>
    </w:p>
    <w:p w:rsidR="003D7046" w:rsidRPr="00906064" w:rsidRDefault="003D7046" w:rsidP="003D7046">
      <w:pPr>
        <w:spacing w:after="0" w:line="240" w:lineRule="auto"/>
        <w:rPr>
          <w:rFonts w:ascii="Times New Roman" w:eastAsia="Times New Roman" w:hAnsi="Times New Roman" w:cs="Times New Roman"/>
          <w:sz w:val="20"/>
          <w:szCs w:val="20"/>
        </w:rPr>
      </w:pPr>
    </w:p>
    <w:p w:rsidR="003D7046" w:rsidRPr="00906064" w:rsidRDefault="003D7046" w:rsidP="003D7046">
      <w:pPr>
        <w:spacing w:after="0" w:line="240" w:lineRule="auto"/>
        <w:rPr>
          <w:rFonts w:ascii="Times New Roman" w:eastAsia="Times New Roman" w:hAnsi="Times New Roman" w:cs="Times New Roman"/>
          <w:sz w:val="20"/>
          <w:szCs w:val="20"/>
        </w:rPr>
      </w:pPr>
    </w:p>
    <w:p w:rsidR="003D7046" w:rsidRPr="00906064" w:rsidRDefault="003D7046" w:rsidP="003D7046">
      <w:pPr>
        <w:spacing w:after="0" w:line="240" w:lineRule="auto"/>
        <w:rPr>
          <w:rFonts w:ascii="Times New Roman" w:eastAsia="Times New Roman" w:hAnsi="Times New Roman" w:cs="Times New Roman"/>
          <w:sz w:val="20"/>
          <w:szCs w:val="20"/>
        </w:rPr>
      </w:pPr>
    </w:p>
    <w:p w:rsidR="0053493E" w:rsidRPr="00906064" w:rsidRDefault="0053493E" w:rsidP="003D7046">
      <w:pPr>
        <w:spacing w:after="0" w:line="240" w:lineRule="auto"/>
        <w:rPr>
          <w:rFonts w:ascii="Times New Roman" w:eastAsia="Times New Roman" w:hAnsi="Times New Roman" w:cs="Times New Roman"/>
          <w:sz w:val="20"/>
          <w:szCs w:val="20"/>
        </w:rPr>
      </w:pPr>
    </w:p>
    <w:p w:rsidR="0053493E" w:rsidRPr="00906064" w:rsidRDefault="0053493E" w:rsidP="003D7046">
      <w:pPr>
        <w:spacing w:after="0" w:line="240" w:lineRule="auto"/>
        <w:rPr>
          <w:rFonts w:ascii="Times New Roman" w:eastAsia="Times New Roman" w:hAnsi="Times New Roman" w:cs="Times New Roman"/>
          <w:sz w:val="20"/>
          <w:szCs w:val="20"/>
        </w:rPr>
      </w:pPr>
    </w:p>
    <w:p w:rsidR="003D7046" w:rsidRDefault="003D7046" w:rsidP="003D7046">
      <w:pPr>
        <w:spacing w:after="0" w:line="240" w:lineRule="auto"/>
        <w:rPr>
          <w:rFonts w:ascii="Times New Roman" w:eastAsia="Times New Roman" w:hAnsi="Times New Roman" w:cs="Times New Roman"/>
          <w:sz w:val="20"/>
          <w:szCs w:val="20"/>
        </w:rPr>
      </w:pPr>
    </w:p>
    <w:p w:rsidR="00C964E5" w:rsidRDefault="00C964E5" w:rsidP="003D7046">
      <w:pPr>
        <w:spacing w:after="0" w:line="240" w:lineRule="auto"/>
        <w:rPr>
          <w:rFonts w:ascii="Times New Roman" w:eastAsia="Times New Roman" w:hAnsi="Times New Roman" w:cs="Times New Roman"/>
          <w:sz w:val="20"/>
          <w:szCs w:val="20"/>
        </w:rPr>
      </w:pPr>
    </w:p>
    <w:p w:rsidR="00C964E5" w:rsidRDefault="00C964E5" w:rsidP="003D7046">
      <w:pPr>
        <w:spacing w:after="0" w:line="240" w:lineRule="auto"/>
        <w:rPr>
          <w:rFonts w:ascii="Times New Roman" w:eastAsia="Times New Roman" w:hAnsi="Times New Roman" w:cs="Times New Roman"/>
          <w:sz w:val="20"/>
          <w:szCs w:val="20"/>
        </w:rPr>
      </w:pPr>
    </w:p>
    <w:p w:rsidR="00D9046D" w:rsidRDefault="00D9046D" w:rsidP="003D7046">
      <w:pPr>
        <w:spacing w:after="0" w:line="240" w:lineRule="auto"/>
        <w:rPr>
          <w:rFonts w:ascii="Times New Roman" w:eastAsia="Times New Roman" w:hAnsi="Times New Roman" w:cs="Times New Roman"/>
          <w:sz w:val="20"/>
          <w:szCs w:val="20"/>
        </w:rPr>
      </w:pPr>
    </w:p>
    <w:p w:rsidR="00D9046D" w:rsidRDefault="00D9046D" w:rsidP="003D7046">
      <w:pPr>
        <w:spacing w:after="0" w:line="240" w:lineRule="auto"/>
        <w:rPr>
          <w:rFonts w:ascii="Times New Roman" w:eastAsia="Times New Roman" w:hAnsi="Times New Roman" w:cs="Times New Roman"/>
          <w:sz w:val="20"/>
          <w:szCs w:val="20"/>
        </w:rPr>
      </w:pPr>
    </w:p>
    <w:p w:rsidR="00D9046D" w:rsidRDefault="00D9046D" w:rsidP="003D7046">
      <w:pPr>
        <w:spacing w:after="0" w:line="240" w:lineRule="auto"/>
        <w:rPr>
          <w:rFonts w:ascii="Times New Roman" w:eastAsia="Times New Roman" w:hAnsi="Times New Roman" w:cs="Times New Roman"/>
          <w:sz w:val="20"/>
          <w:szCs w:val="20"/>
        </w:rPr>
      </w:pPr>
    </w:p>
    <w:p w:rsidR="00D9046D" w:rsidRDefault="00D9046D" w:rsidP="003D7046">
      <w:pPr>
        <w:spacing w:after="0" w:line="240" w:lineRule="auto"/>
        <w:rPr>
          <w:rFonts w:ascii="Times New Roman" w:eastAsia="Times New Roman" w:hAnsi="Times New Roman" w:cs="Times New Roman"/>
          <w:sz w:val="20"/>
          <w:szCs w:val="20"/>
        </w:rPr>
      </w:pPr>
    </w:p>
    <w:p w:rsidR="00D9046D" w:rsidRDefault="00D9046D" w:rsidP="003D7046">
      <w:pPr>
        <w:spacing w:after="0" w:line="240" w:lineRule="auto"/>
        <w:rPr>
          <w:rFonts w:ascii="Times New Roman" w:eastAsia="Times New Roman" w:hAnsi="Times New Roman" w:cs="Times New Roman"/>
          <w:sz w:val="20"/>
          <w:szCs w:val="20"/>
        </w:rPr>
      </w:pPr>
    </w:p>
    <w:p w:rsidR="00D9046D" w:rsidRDefault="00D9046D" w:rsidP="003D7046">
      <w:pPr>
        <w:spacing w:after="0" w:line="240" w:lineRule="auto"/>
        <w:rPr>
          <w:rFonts w:ascii="Times New Roman" w:eastAsia="Times New Roman" w:hAnsi="Times New Roman" w:cs="Times New Roman"/>
          <w:sz w:val="20"/>
          <w:szCs w:val="20"/>
        </w:rPr>
      </w:pPr>
    </w:p>
    <w:p w:rsidR="00D9046D" w:rsidRDefault="00D9046D" w:rsidP="003D7046">
      <w:pPr>
        <w:spacing w:after="0" w:line="240" w:lineRule="auto"/>
        <w:rPr>
          <w:rFonts w:ascii="Times New Roman" w:eastAsia="Times New Roman" w:hAnsi="Times New Roman" w:cs="Times New Roman"/>
          <w:sz w:val="20"/>
          <w:szCs w:val="20"/>
        </w:rPr>
      </w:pPr>
    </w:p>
    <w:p w:rsidR="00D9046D" w:rsidRDefault="00D9046D" w:rsidP="003D7046">
      <w:pPr>
        <w:spacing w:after="0" w:line="240" w:lineRule="auto"/>
        <w:rPr>
          <w:rFonts w:ascii="Times New Roman" w:eastAsia="Times New Roman" w:hAnsi="Times New Roman" w:cs="Times New Roman"/>
          <w:sz w:val="20"/>
          <w:szCs w:val="20"/>
        </w:rPr>
      </w:pPr>
    </w:p>
    <w:p w:rsidR="00D9046D" w:rsidRDefault="00D9046D" w:rsidP="003D7046">
      <w:pPr>
        <w:spacing w:after="0" w:line="240" w:lineRule="auto"/>
        <w:rPr>
          <w:rFonts w:ascii="Times New Roman" w:eastAsia="Times New Roman" w:hAnsi="Times New Roman" w:cs="Times New Roman"/>
          <w:sz w:val="20"/>
          <w:szCs w:val="20"/>
        </w:rPr>
      </w:pPr>
    </w:p>
    <w:p w:rsidR="00D9046D" w:rsidRDefault="00D9046D" w:rsidP="003D7046">
      <w:pPr>
        <w:spacing w:after="0" w:line="240" w:lineRule="auto"/>
        <w:rPr>
          <w:rFonts w:ascii="Times New Roman" w:eastAsia="Times New Roman" w:hAnsi="Times New Roman" w:cs="Times New Roman"/>
          <w:sz w:val="20"/>
          <w:szCs w:val="20"/>
        </w:rPr>
      </w:pPr>
    </w:p>
    <w:p w:rsidR="00D9046D" w:rsidRDefault="00D9046D" w:rsidP="003D7046">
      <w:pPr>
        <w:spacing w:after="0" w:line="240" w:lineRule="auto"/>
        <w:rPr>
          <w:rFonts w:ascii="Times New Roman" w:eastAsia="Times New Roman" w:hAnsi="Times New Roman" w:cs="Times New Roman"/>
          <w:sz w:val="20"/>
          <w:szCs w:val="20"/>
        </w:rPr>
      </w:pPr>
    </w:p>
    <w:p w:rsidR="00D9046D" w:rsidRDefault="00D9046D" w:rsidP="003D7046">
      <w:pPr>
        <w:spacing w:after="0" w:line="240" w:lineRule="auto"/>
        <w:rPr>
          <w:rFonts w:ascii="Times New Roman" w:eastAsia="Times New Roman" w:hAnsi="Times New Roman" w:cs="Times New Roman"/>
          <w:sz w:val="20"/>
          <w:szCs w:val="20"/>
        </w:rPr>
      </w:pPr>
    </w:p>
    <w:p w:rsidR="00D9046D" w:rsidRDefault="00D9046D" w:rsidP="003D7046">
      <w:pPr>
        <w:spacing w:after="0" w:line="240" w:lineRule="auto"/>
        <w:rPr>
          <w:rFonts w:ascii="Times New Roman" w:eastAsia="Times New Roman" w:hAnsi="Times New Roman" w:cs="Times New Roman"/>
          <w:sz w:val="20"/>
          <w:szCs w:val="20"/>
        </w:rPr>
      </w:pPr>
    </w:p>
    <w:p w:rsidR="00D9046D" w:rsidRDefault="00D9046D" w:rsidP="003D7046">
      <w:pPr>
        <w:spacing w:after="0" w:line="240" w:lineRule="auto"/>
        <w:rPr>
          <w:rFonts w:ascii="Times New Roman" w:eastAsia="Times New Roman" w:hAnsi="Times New Roman" w:cs="Times New Roman"/>
          <w:sz w:val="20"/>
          <w:szCs w:val="20"/>
        </w:rPr>
      </w:pPr>
    </w:p>
    <w:p w:rsidR="00D9046D" w:rsidRDefault="00D9046D" w:rsidP="003D7046">
      <w:pPr>
        <w:spacing w:after="0" w:line="240" w:lineRule="auto"/>
        <w:rPr>
          <w:rFonts w:ascii="Times New Roman" w:eastAsia="Times New Roman" w:hAnsi="Times New Roman" w:cs="Times New Roman"/>
          <w:sz w:val="20"/>
          <w:szCs w:val="20"/>
        </w:rPr>
      </w:pPr>
    </w:p>
    <w:p w:rsidR="00D9046D" w:rsidRDefault="00D9046D" w:rsidP="003D7046">
      <w:pPr>
        <w:spacing w:after="0" w:line="240" w:lineRule="auto"/>
        <w:rPr>
          <w:rFonts w:ascii="Times New Roman" w:eastAsia="Times New Roman" w:hAnsi="Times New Roman" w:cs="Times New Roman"/>
          <w:sz w:val="20"/>
          <w:szCs w:val="20"/>
        </w:rPr>
      </w:pPr>
    </w:p>
    <w:p w:rsidR="00D9046D" w:rsidRDefault="00D9046D" w:rsidP="003D7046">
      <w:pPr>
        <w:spacing w:after="0" w:line="240" w:lineRule="auto"/>
        <w:rPr>
          <w:rFonts w:ascii="Times New Roman" w:eastAsia="Times New Roman" w:hAnsi="Times New Roman" w:cs="Times New Roman"/>
          <w:sz w:val="20"/>
          <w:szCs w:val="20"/>
        </w:rPr>
      </w:pPr>
    </w:p>
    <w:p w:rsidR="00D9046D" w:rsidRDefault="00D9046D" w:rsidP="003D7046">
      <w:pPr>
        <w:spacing w:after="0" w:line="240" w:lineRule="auto"/>
        <w:rPr>
          <w:rFonts w:ascii="Times New Roman" w:eastAsia="Times New Roman" w:hAnsi="Times New Roman" w:cs="Times New Roman"/>
          <w:sz w:val="20"/>
          <w:szCs w:val="20"/>
        </w:rPr>
      </w:pPr>
    </w:p>
    <w:p w:rsidR="00C964E5" w:rsidRDefault="00C964E5" w:rsidP="003D7046">
      <w:pPr>
        <w:spacing w:after="0" w:line="240" w:lineRule="auto"/>
        <w:rPr>
          <w:rFonts w:ascii="Times New Roman" w:eastAsia="Times New Roman" w:hAnsi="Times New Roman" w:cs="Times New Roman"/>
          <w:sz w:val="20"/>
          <w:szCs w:val="20"/>
        </w:rPr>
      </w:pPr>
    </w:p>
    <w:p w:rsidR="00C964E5" w:rsidRPr="00906064" w:rsidRDefault="00C964E5" w:rsidP="003D7046">
      <w:pPr>
        <w:spacing w:after="0" w:line="240" w:lineRule="auto"/>
        <w:rPr>
          <w:rFonts w:ascii="Times New Roman" w:eastAsia="Times New Roman" w:hAnsi="Times New Roman" w:cs="Times New Roman"/>
          <w:sz w:val="20"/>
          <w:szCs w:val="20"/>
        </w:rPr>
      </w:pPr>
    </w:p>
    <w:p w:rsidR="007977E6" w:rsidRPr="00906064" w:rsidRDefault="007977E6" w:rsidP="003D7046">
      <w:pPr>
        <w:spacing w:after="0" w:line="240" w:lineRule="auto"/>
        <w:rPr>
          <w:rFonts w:ascii="Times New Roman" w:eastAsia="Times New Roman" w:hAnsi="Times New Roman" w:cs="Times New Roman"/>
          <w:sz w:val="20"/>
          <w:szCs w:val="20"/>
        </w:rPr>
      </w:pPr>
    </w:p>
    <w:p w:rsidR="003D7046" w:rsidRPr="00906064" w:rsidRDefault="003D7046" w:rsidP="003D7046">
      <w:pPr>
        <w:spacing w:after="0" w:line="240" w:lineRule="auto"/>
        <w:rPr>
          <w:rFonts w:ascii="Times New Roman" w:eastAsia="Times New Roman" w:hAnsi="Times New Roman" w:cs="Times New Roman"/>
          <w:sz w:val="20"/>
          <w:szCs w:val="20"/>
        </w:rPr>
      </w:pPr>
    </w:p>
    <w:tbl>
      <w:tblPr>
        <w:tblW w:w="0" w:type="auto"/>
        <w:tblInd w:w="571" w:type="dxa"/>
        <w:tblLook w:val="01E0" w:firstRow="1" w:lastRow="1" w:firstColumn="1" w:lastColumn="1" w:noHBand="0" w:noVBand="0"/>
      </w:tblPr>
      <w:tblGrid>
        <w:gridCol w:w="5245"/>
        <w:gridCol w:w="4393"/>
      </w:tblGrid>
      <w:tr w:rsidR="00906064" w:rsidRPr="00906064" w:rsidTr="00D9046D">
        <w:trPr>
          <w:trHeight w:val="187"/>
        </w:trPr>
        <w:tc>
          <w:tcPr>
            <w:tcW w:w="5245" w:type="dxa"/>
          </w:tcPr>
          <w:p w:rsidR="00A261C4" w:rsidRPr="00906064" w:rsidRDefault="00A261C4" w:rsidP="00A261C4">
            <w:pPr>
              <w:spacing w:after="0" w:line="240" w:lineRule="auto"/>
              <w:jc w:val="center"/>
              <w:rPr>
                <w:rFonts w:ascii="Times New Roman" w:eastAsia="Times New Roman" w:hAnsi="Times New Roman" w:cs="Times New Roman"/>
                <w:sz w:val="28"/>
                <w:szCs w:val="28"/>
              </w:rPr>
            </w:pPr>
          </w:p>
        </w:tc>
        <w:tc>
          <w:tcPr>
            <w:tcW w:w="4393" w:type="dxa"/>
          </w:tcPr>
          <w:p w:rsidR="00A261C4" w:rsidRPr="00906064" w:rsidRDefault="00A261C4" w:rsidP="00A261C4">
            <w:pPr>
              <w:spacing w:after="0" w:line="240" w:lineRule="auto"/>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Приложение </w:t>
            </w:r>
          </w:p>
        </w:tc>
      </w:tr>
      <w:tr w:rsidR="00906064" w:rsidRPr="00906064" w:rsidTr="00D9046D">
        <w:trPr>
          <w:trHeight w:val="187"/>
        </w:trPr>
        <w:tc>
          <w:tcPr>
            <w:tcW w:w="5245" w:type="dxa"/>
          </w:tcPr>
          <w:p w:rsidR="00A261C4" w:rsidRPr="00906064" w:rsidRDefault="00A261C4" w:rsidP="00A261C4">
            <w:pPr>
              <w:spacing w:after="0" w:line="240" w:lineRule="auto"/>
              <w:jc w:val="center"/>
              <w:rPr>
                <w:rFonts w:ascii="Times New Roman" w:eastAsia="Times New Roman" w:hAnsi="Times New Roman" w:cs="Times New Roman"/>
                <w:sz w:val="28"/>
                <w:szCs w:val="28"/>
              </w:rPr>
            </w:pPr>
          </w:p>
        </w:tc>
        <w:tc>
          <w:tcPr>
            <w:tcW w:w="4393" w:type="dxa"/>
          </w:tcPr>
          <w:p w:rsidR="00A261C4" w:rsidRPr="00906064" w:rsidRDefault="00A261C4" w:rsidP="00A261C4">
            <w:pPr>
              <w:spacing w:after="0" w:line="240" w:lineRule="auto"/>
              <w:jc w:val="center"/>
              <w:rPr>
                <w:rFonts w:ascii="Times New Roman" w:eastAsia="Times New Roman" w:hAnsi="Times New Roman" w:cs="Times New Roman"/>
                <w:sz w:val="28"/>
                <w:szCs w:val="28"/>
              </w:rPr>
            </w:pPr>
          </w:p>
        </w:tc>
      </w:tr>
      <w:tr w:rsidR="00906064" w:rsidRPr="00906064" w:rsidTr="00D9046D">
        <w:trPr>
          <w:trHeight w:val="187"/>
        </w:trPr>
        <w:tc>
          <w:tcPr>
            <w:tcW w:w="5245" w:type="dxa"/>
          </w:tcPr>
          <w:p w:rsidR="00A261C4" w:rsidRPr="00906064" w:rsidRDefault="00A261C4" w:rsidP="00A261C4">
            <w:pPr>
              <w:spacing w:after="0" w:line="240" w:lineRule="auto"/>
              <w:jc w:val="center"/>
              <w:rPr>
                <w:rFonts w:ascii="Times New Roman" w:eastAsia="Times New Roman" w:hAnsi="Times New Roman" w:cs="Times New Roman"/>
                <w:sz w:val="28"/>
                <w:szCs w:val="28"/>
              </w:rPr>
            </w:pPr>
          </w:p>
        </w:tc>
        <w:tc>
          <w:tcPr>
            <w:tcW w:w="4393" w:type="dxa"/>
          </w:tcPr>
          <w:p w:rsidR="00A261C4" w:rsidRPr="00906064" w:rsidRDefault="00A261C4" w:rsidP="00A261C4">
            <w:pPr>
              <w:spacing w:after="0" w:line="240" w:lineRule="auto"/>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УТВЕРЖДЕН</w:t>
            </w:r>
            <w:r w:rsidR="00770B0E" w:rsidRPr="00906064">
              <w:rPr>
                <w:rFonts w:ascii="Times New Roman" w:eastAsia="Times New Roman" w:hAnsi="Times New Roman" w:cs="Times New Roman"/>
                <w:sz w:val="28"/>
                <w:szCs w:val="28"/>
              </w:rPr>
              <w:t>Ы</w:t>
            </w:r>
          </w:p>
        </w:tc>
      </w:tr>
      <w:tr w:rsidR="00A261C4" w:rsidRPr="00906064" w:rsidTr="00D9046D">
        <w:trPr>
          <w:trHeight w:val="187"/>
        </w:trPr>
        <w:tc>
          <w:tcPr>
            <w:tcW w:w="5245" w:type="dxa"/>
          </w:tcPr>
          <w:p w:rsidR="00A261C4" w:rsidRPr="00906064" w:rsidRDefault="00A261C4" w:rsidP="00A261C4">
            <w:pPr>
              <w:spacing w:after="0" w:line="240" w:lineRule="auto"/>
              <w:jc w:val="center"/>
              <w:rPr>
                <w:rFonts w:ascii="Times New Roman" w:eastAsia="Times New Roman" w:hAnsi="Times New Roman" w:cs="Times New Roman"/>
                <w:sz w:val="28"/>
                <w:szCs w:val="28"/>
              </w:rPr>
            </w:pPr>
          </w:p>
        </w:tc>
        <w:tc>
          <w:tcPr>
            <w:tcW w:w="4393" w:type="dxa"/>
          </w:tcPr>
          <w:p w:rsidR="00770B0E" w:rsidRPr="00906064" w:rsidRDefault="00770B0E" w:rsidP="00770B0E">
            <w:pPr>
              <w:tabs>
                <w:tab w:val="left" w:pos="1013"/>
              </w:tabs>
              <w:spacing w:after="0" w:line="240" w:lineRule="auto"/>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решением Совета Гирейского </w:t>
            </w:r>
          </w:p>
          <w:p w:rsidR="00770B0E" w:rsidRPr="00906064" w:rsidRDefault="00770B0E" w:rsidP="00770B0E">
            <w:pPr>
              <w:tabs>
                <w:tab w:val="left" w:pos="1013"/>
              </w:tabs>
              <w:spacing w:after="0" w:line="240" w:lineRule="auto"/>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городского поселения</w:t>
            </w:r>
          </w:p>
          <w:p w:rsidR="00770B0E" w:rsidRPr="00906064" w:rsidRDefault="00770B0E" w:rsidP="00770B0E">
            <w:pPr>
              <w:tabs>
                <w:tab w:val="left" w:pos="1013"/>
              </w:tabs>
              <w:spacing w:after="0" w:line="240" w:lineRule="auto"/>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Гулькевичского района</w:t>
            </w:r>
          </w:p>
          <w:p w:rsidR="00770B0E" w:rsidRPr="00926F02" w:rsidRDefault="00770B0E" w:rsidP="00A261C4">
            <w:pPr>
              <w:spacing w:after="0" w:line="240" w:lineRule="auto"/>
              <w:rPr>
                <w:rFonts w:ascii="Times New Roman" w:eastAsia="Times New Roman" w:hAnsi="Times New Roman" w:cs="Times New Roman"/>
                <w:sz w:val="28"/>
                <w:szCs w:val="28"/>
                <w:u w:val="single"/>
              </w:rPr>
            </w:pPr>
            <w:r w:rsidRPr="00926F02">
              <w:rPr>
                <w:rFonts w:ascii="Times New Roman" w:eastAsia="Times New Roman" w:hAnsi="Times New Roman" w:cs="Times New Roman"/>
                <w:sz w:val="28"/>
                <w:szCs w:val="28"/>
                <w:u w:val="single"/>
              </w:rPr>
              <w:t xml:space="preserve">от </w:t>
            </w:r>
            <w:r w:rsidR="00926F02" w:rsidRPr="00926F02">
              <w:rPr>
                <w:rFonts w:ascii="Times New Roman" w:eastAsia="Times New Roman" w:hAnsi="Times New Roman" w:cs="Times New Roman"/>
                <w:sz w:val="28"/>
                <w:szCs w:val="28"/>
                <w:u w:val="single"/>
              </w:rPr>
              <w:t>21.12.2021 № 5</w:t>
            </w:r>
          </w:p>
          <w:p w:rsidR="00C35EF0" w:rsidRPr="00906064" w:rsidRDefault="00C35EF0" w:rsidP="00A261C4">
            <w:pPr>
              <w:spacing w:after="0" w:line="240" w:lineRule="auto"/>
              <w:rPr>
                <w:rFonts w:ascii="Times New Roman" w:eastAsia="Times New Roman" w:hAnsi="Times New Roman" w:cs="Times New Roman"/>
                <w:sz w:val="20"/>
                <w:szCs w:val="28"/>
              </w:rPr>
            </w:pPr>
          </w:p>
        </w:tc>
      </w:tr>
    </w:tbl>
    <w:p w:rsidR="003D7046" w:rsidRPr="00906064" w:rsidRDefault="003D7046" w:rsidP="003D7046">
      <w:pPr>
        <w:spacing w:after="0" w:line="240" w:lineRule="auto"/>
        <w:jc w:val="center"/>
        <w:rPr>
          <w:rFonts w:ascii="Times New Roman" w:eastAsia="Times New Roman" w:hAnsi="Times New Roman" w:cs="Times New Roman"/>
          <w:b/>
          <w:sz w:val="28"/>
          <w:szCs w:val="28"/>
        </w:rPr>
      </w:pPr>
    </w:p>
    <w:p w:rsidR="003D7046" w:rsidRPr="00906064" w:rsidRDefault="003D7046" w:rsidP="003D7046">
      <w:pPr>
        <w:spacing w:after="0" w:line="240" w:lineRule="auto"/>
        <w:jc w:val="center"/>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ПРАВИЛА</w:t>
      </w:r>
    </w:p>
    <w:p w:rsidR="003D7046" w:rsidRPr="00906064" w:rsidRDefault="003D7046" w:rsidP="003D7046">
      <w:pPr>
        <w:spacing w:after="0" w:line="240" w:lineRule="auto"/>
        <w:jc w:val="center"/>
        <w:rPr>
          <w:rFonts w:ascii="Times New Roman" w:eastAsia="Calibri" w:hAnsi="Times New Roman" w:cs="Times New Roman"/>
          <w:b/>
          <w:sz w:val="28"/>
          <w:szCs w:val="28"/>
        </w:rPr>
      </w:pPr>
      <w:r w:rsidRPr="00906064">
        <w:rPr>
          <w:rFonts w:ascii="Times New Roman" w:eastAsia="Times New Roman" w:hAnsi="Times New Roman" w:cs="Times New Roman"/>
          <w:b/>
          <w:sz w:val="28"/>
          <w:szCs w:val="28"/>
        </w:rPr>
        <w:t xml:space="preserve">благоустройства </w:t>
      </w:r>
      <w:bookmarkStart w:id="2" w:name="__DdeLink__4544_1181933949"/>
      <w:bookmarkEnd w:id="2"/>
      <w:r w:rsidRPr="00906064">
        <w:rPr>
          <w:rFonts w:ascii="Times New Roman" w:eastAsia="Calibri" w:hAnsi="Times New Roman" w:cs="Times New Roman"/>
          <w:b/>
          <w:sz w:val="28"/>
          <w:szCs w:val="28"/>
        </w:rPr>
        <w:t xml:space="preserve">Гирейского </w:t>
      </w:r>
    </w:p>
    <w:p w:rsidR="003D7046" w:rsidRPr="00906064" w:rsidRDefault="003D7046" w:rsidP="003D7046">
      <w:pPr>
        <w:spacing w:after="0" w:line="240" w:lineRule="auto"/>
        <w:jc w:val="center"/>
        <w:rPr>
          <w:rFonts w:ascii="Times New Roman" w:eastAsia="Calibri" w:hAnsi="Times New Roman" w:cs="Times New Roman"/>
          <w:b/>
          <w:sz w:val="28"/>
          <w:szCs w:val="28"/>
        </w:rPr>
      </w:pPr>
      <w:r w:rsidRPr="00906064">
        <w:rPr>
          <w:rFonts w:ascii="Times New Roman" w:eastAsia="Calibri" w:hAnsi="Times New Roman" w:cs="Times New Roman"/>
          <w:b/>
          <w:sz w:val="28"/>
          <w:szCs w:val="28"/>
        </w:rPr>
        <w:t>городского поселения Гулькевичского района</w:t>
      </w:r>
    </w:p>
    <w:p w:rsidR="003D7046" w:rsidRPr="00906064" w:rsidRDefault="003D7046" w:rsidP="003D7046">
      <w:pPr>
        <w:spacing w:after="0" w:line="240" w:lineRule="auto"/>
        <w:jc w:val="center"/>
        <w:rPr>
          <w:rFonts w:ascii="Times New Roman" w:eastAsia="Times New Roman" w:hAnsi="Times New Roman" w:cs="Times New Roman"/>
          <w:b/>
          <w:sz w:val="28"/>
          <w:szCs w:val="28"/>
        </w:rPr>
      </w:pPr>
    </w:p>
    <w:p w:rsidR="003D7046" w:rsidRPr="00906064" w:rsidRDefault="003D7046" w:rsidP="003D7046">
      <w:pPr>
        <w:spacing w:after="0" w:line="240" w:lineRule="auto"/>
        <w:jc w:val="center"/>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1. Общие положения</w:t>
      </w:r>
    </w:p>
    <w:p w:rsidR="003D7046" w:rsidRPr="00906064"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1.1. Настоящие Правила благоустройства </w:t>
      </w:r>
      <w:r w:rsidRPr="00906064">
        <w:rPr>
          <w:rFonts w:ascii="Times New Roman" w:eastAsia="Calibri" w:hAnsi="Times New Roman" w:cs="Times New Roman"/>
          <w:sz w:val="28"/>
          <w:szCs w:val="28"/>
        </w:rPr>
        <w:t>Гирейского городского поселения Гулькевичского района</w:t>
      </w:r>
      <w:r w:rsidRPr="00906064">
        <w:rPr>
          <w:rFonts w:ascii="Times New Roman" w:eastAsia="Times New Roman" w:hAnsi="Times New Roman" w:cs="Times New Roman"/>
          <w:sz w:val="28"/>
          <w:szCs w:val="28"/>
        </w:rPr>
        <w:t xml:space="preserve"> (далее - Правила) регулируют отношения по соблюдению содержания объектов благоустройства, организации уборки и обеспечению чистоты и порядка в  </w:t>
      </w:r>
      <w:r w:rsidRPr="00906064">
        <w:rPr>
          <w:rFonts w:ascii="Times New Roman" w:eastAsia="Calibri" w:hAnsi="Times New Roman" w:cs="Times New Roman"/>
          <w:sz w:val="28"/>
          <w:szCs w:val="28"/>
        </w:rPr>
        <w:t>Гирейском городском поселении Гулькевичского района</w:t>
      </w:r>
      <w:r w:rsidRPr="00906064">
        <w:rPr>
          <w:rFonts w:ascii="Times New Roman" w:eastAsia="Times New Roman" w:hAnsi="Times New Roman" w:cs="Times New Roman"/>
          <w:sz w:val="28"/>
          <w:szCs w:val="28"/>
        </w:rPr>
        <w:t xml:space="preserve"> (далее - городское поселение), устанавливают единые и обязательные к исполнению нормы и требования к надлежащему техническому и санитарному содержанию зданий (включая жилые дома), сооружений, земельных участков, на которых они расположены, к внешнему виду фасадов и ограждений соответствующих зданий и сооружений, определяют перечень работ по благоустройству и периодичность их выполнения, устанавливают порядок участия собственников зданий (помещений в них) и сооружений в содержании и обеспечении чистоты и порядка на прилегающих территориях, устанавливают требования по благоустройству территории городского поселения (включая освещение улиц, озеленение территорий, установку указателей с наименованиями улиц и номерами домов, размещение</w:t>
      </w:r>
      <w:r w:rsidR="00352743" w:rsidRPr="00906064">
        <w:rPr>
          <w:rFonts w:ascii="Times New Roman" w:eastAsia="Times New Roman" w:hAnsi="Times New Roman" w:cs="Times New Roman"/>
          <w:sz w:val="28"/>
          <w:szCs w:val="28"/>
        </w:rPr>
        <w:t xml:space="preserve"> </w:t>
      </w:r>
      <w:r w:rsidRPr="00906064">
        <w:rPr>
          <w:rFonts w:ascii="Times New Roman" w:eastAsia="Times New Roman" w:hAnsi="Times New Roman" w:cs="Times New Roman"/>
          <w:sz w:val="28"/>
          <w:szCs w:val="28"/>
        </w:rPr>
        <w:t>и содержание малых архитектурных форм) и обязательны для всех юридических лиц, индивидуальных предпринимателей, осуществляющих свою деятельность на территории городского поселения независимо от организационно-правовых форм и форм собственности, а также граждан, проживающих на территории городского поселения.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1.2. Правила разработаны в соответствии с федеральными законами от  6 октября 2003 г. № 131-ФЗ «Об общих принципах организации местного самоуправления в Российской Федерации», от 24 июня 1998 г. № 89-ФЗ «Об отходах производства и потребления», от 30 марта 1999 г. № 52-ФЗ «О санитарно-эпидемиологическом благополучии населения», законов Краснодарского края от 23 июля 2003 г. № 608-КЗ «Об административных правонарушениях», от 23 апреля 2013 г. № 2695-КЗ «Об охране зеленых насаждений в Краснодарском крае», от 2 декабря 2004 г. № 800-КЗ «О содержании и защите домашних животных в Краснодарском крае», от 21 декабря 2018 г.  № 3952-КЗ «О порядке определения органами местного самоуправления в Краснодарском крае границ прилегающих территорий» с целью создания безопасной, удобной, экологически благоприятной и привлекательной городской среды, способствующей комплексному и устойчивому развитию городского поселения.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1.3. Организация работ по уборке и благоустройству, надлежащему санитарному содержанию, поддержанию чистоты и порядка на занимаемых земельных участках и </w:t>
      </w:r>
      <w:r w:rsidRPr="00906064">
        <w:rPr>
          <w:rFonts w:ascii="Times New Roman" w:eastAsia="Times New Roman" w:hAnsi="Times New Roman" w:cs="Times New Roman"/>
          <w:sz w:val="28"/>
          <w:szCs w:val="28"/>
        </w:rPr>
        <w:lastRenderedPageBreak/>
        <w:t>прилегающих к ним территориях, обеспечению надлежащего технического состояния, а также приведению в соответствие с настоящими Правилами внешнего облика зданий, строений и сооружений, ограждений и иных объемно-пространственных материальных объектов, расположенных на территории городского поселения, обеспечивается собственниками и (или) уполномоченными ими лицами, являющимися владельцами и (или) пользователями таких земельных участков и объектов.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1.4. Методическое обеспечение работ по благоустройству территории городского поселения в части улучшения облика, колористических решений, дизайна зданий, строений, сооружений, ограждений и иных объемно</w:t>
      </w:r>
      <w:r w:rsidR="00967031" w:rsidRPr="00906064">
        <w:rPr>
          <w:rFonts w:ascii="Times New Roman" w:eastAsia="Times New Roman" w:hAnsi="Times New Roman" w:cs="Times New Roman"/>
          <w:sz w:val="28"/>
          <w:szCs w:val="28"/>
        </w:rPr>
        <w:t xml:space="preserve"> </w:t>
      </w:r>
      <w:r w:rsidRPr="00906064">
        <w:rPr>
          <w:rFonts w:ascii="Times New Roman" w:eastAsia="Times New Roman" w:hAnsi="Times New Roman" w:cs="Times New Roman"/>
          <w:sz w:val="28"/>
          <w:szCs w:val="28"/>
        </w:rPr>
        <w:t>пространственных материальных объектов и ландшафтной архитектуры осуществляется отделом по архитектуре и градостроительства администрации муниципального образования Гулькевичский район.</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1.5. Методическое обеспечение и координация работ по уборке и санитарному содержанию территории городского поселения, поддержанию чистоты и порядка осуществляется администрацией Гирейского городского поселения Гулькевичского района.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1.6. В настоящих Правилах используются следующие основные понятия: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 объекты благоустройства территории - территории городского поселения различного функционального назначения, на которых осуществляется деятельность по благоустройству;</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 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5) 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6) 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(далее - МАФ),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7) городская среда - совокупность природных, архитектурно-планировочных, экологических, социально-культурных и других факторов, характеризующих среду обитания на территории городского поселения и определяющих комфортность проживания на этой территории;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8) комплексное развитие городской среды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 городского поселения и сообществами;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9) 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10) субъекты городской среды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11)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промышленных зонах (районах);</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12) тротуар - элемент дороги, предназначенный для движения пешеходов и примыкающий к проезжей части или к велосипедной дорожке либо отделенный от них газоном;</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13) 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w:t>
      </w:r>
      <w:proofErr w:type="spellStart"/>
      <w:r w:rsidRPr="00906064">
        <w:rPr>
          <w:rFonts w:ascii="Times New Roman" w:eastAsia="Times New Roman" w:hAnsi="Times New Roman" w:cs="Times New Roman"/>
          <w:sz w:val="28"/>
          <w:szCs w:val="28"/>
        </w:rPr>
        <w:t>цементобетона</w:t>
      </w:r>
      <w:proofErr w:type="spellEnd"/>
      <w:r w:rsidRPr="00906064">
        <w:rPr>
          <w:rFonts w:ascii="Times New Roman" w:eastAsia="Times New Roman" w:hAnsi="Times New Roman" w:cs="Times New Roman"/>
          <w:sz w:val="28"/>
          <w:szCs w:val="28"/>
        </w:rPr>
        <w:t>, природного камня;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14) проезд - дорога, обеспечивающая подъезд транспортных средств к жилым и общественным зданиям, учреждениям, предприятиям и другим объектами застройки внутри кварталов;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15) зеленые насаждения - совокупность древесных, кустарниковых и травянистых растений на определенной территории;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16) инвентаризация зеленых территорий - проведение работ по установлению качественных и количественных параметров озелененных территорий, организация учета зеленых насаждений и осуществление контроля за их состоянием;</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17) 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18) дерево - многолетнее растение с четко выраженным стволом, несущими боковыми ветвями и верхушечным побегом;</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19) естественная растительность - совокупность древесных, кустарниковых и травянистых растений естественного происхождения на определенной территории;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20) кустарник - многолетнее растение, ветвящееся у самой поверхности почвы и не имеющее во взрослом состоянии главного ствола;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21) компенсационная стоимость зеленых насаждений - денежная оценка стоимости зеленых насаждений, устанавливаемая для учета их ценности в целях осуществления компенсационного озеленения;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22) компенсационное озеленение - деятельность администрации городского поселения по созданию зеленых насаждений взамен уничтоженных и их сохранению до полной приживаемости на территории поселения;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23) объект озеленения - озелененная территория, организованная на определенном земельном участке по принципам ландшафтной архитектуры, включающая в себя элементы благоустройства (парки, скверы, бульвары, улицы, проезды, кварталы и т.д.);</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24) озелененные территории - территории общего пользования, на которых расположены зеленые насаждения, включая зоны рекреации и зеленых насаждений, определяемые в соответствии с Правилами землепользования и застройки на территории городского поселения;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25) содержание зеленых насаждений - деятельность по поддержанию функционального состояния (обработка почвы, полив, внесение удобрений, обрезка крон деревьев и кустарников и иные мероприятия) и восстановлению зеленых насаждений;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26) создание зеленых насаждений - деятельность по посадке деревьев и кустарников, посеву трав и цветов, в том числе выбору и подготовке территории, приобретению и выращиванию посадочного и посевного материала, а также сохранению посадочного и посевного материала до полной приживаемости;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27) сухостойные деревья и кустарники - деревья и кустарники, утратившие физиологическую устойчивость и подлежащие вырубке;</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28) травяной покров - газон, естественная травяная растительность;</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29) уничтожение зеленых насаждений - механическое, термическое, биологическое или химическое воздействие на зеленые насаждения, ухудшающее качество среды обитания, вызванное изъятием или загрязнением почвы в зоне зеленых насаждений, изменением состава атмосферного воздуха и приводящее к прекращению роста и гибели зеленых насаждений или их части;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30) цветник - участок геометрической или свободной формы с высаженными одно-, двух- или многолетними цветочными растениями;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31) повреждение зеленых насаждений - нарушение целостности зеленых насаждений в результате механического, термического, биологического или химического воздействия, ухудшения качества среды обитания, вызванного изъятием или загрязнением почвы в зоне зеленых насаждений, изменением состава атмосферного воздуха, но не влекущее прекращение их роста;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32) уборка территорий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33)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34) 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35)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 </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36) </w:t>
      </w:r>
      <w:bookmarkStart w:id="3" w:name="sub_115"/>
      <w:r w:rsidRPr="00906064">
        <w:rPr>
          <w:rFonts w:ascii="Times New Roman" w:eastAsia="Times New Roman" w:hAnsi="Times New Roman" w:cs="Times New Roman"/>
          <w:sz w:val="28"/>
          <w:szCs w:val="28"/>
        </w:rPr>
        <w:t>хранение отходов - складирование отходов в специализированных объектах сроком более чем одиннадцать месяцев в целях утилизации, обезвреживания, захоронения;</w:t>
      </w:r>
    </w:p>
    <w:bookmarkEnd w:id="3"/>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37) собственник отходов - собственник сырья, материалов, полуфабрикатов, иных изделий или продуктов, а также товаров (продукции), в результате использования которых образовались отходы, или лицо, приобретшее эти отходы у собственника на основании договора купли-продажи, мены, дарения или иной сделки об отчуждении отходов;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38)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39) генеральная схема очистки территории Гирейского городского поселения Гулькевичского района - проект, направленный на решение комплекса работ по организации, сбору, удалению, обезвреживанию твердых коммунальных отходов и уборке городских территорий;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40) места массового пребывания людей - образовательные, медицинские учреждения, физкультурно-оздоровительные и спортивные сооружения, парки и зоны отдыха, остановочные пункты, территория рынка, торговые комплексы и магазины, организации общественного питания и иные места массового скопления людей;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41) лотковая зона - территория проезжей части дороги вдоль бордюрного камня тротуара, газона шириной 0,5 метров;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42) остановочный пункт - место остановки транспортных средств по маршруту регулярных перевозок, оборудованное для посадки, высадки пассажиров и ожидания транспортных средств;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43) информация - любые сведения о чем-либо, не содержащие указания на объект рекламирования;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44) объявление - сообщение, извещение физических лиц или юридических лиц, не связанные с осуществлением предпринимательской деятельности;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45) вывески и указатели, не содержащие сведений рекламного характера - информационное средство, нанесенное на стену здания, входную дверь, над входом в помещение, занимаемое предприятием потребительского рынка, и содержащее информацию об организационно-правовой форме, фирменном наименовании, местонахождении юридического лица (индивидуального предпринимателя), режиме его работы, профиле деятельности; имеет целью извещение неопределенного круга лиц о фактическом местонахождении владельца вывески и (или) обозначении места входа, и не призванное формировать или поддерживать интерес к изготовителю (исполнителю, продавцу), товарам, идеям и начинаниям, и не способствующее реализации товаров, идей и начинаний;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46)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47) самовольная установка - установка временных строений или сооружений на земельных участках общего пользования, находящихся в государственной или муниципальной собственности, произведенная при отсутствии разрешения на установку либо при отсутствии правоустанавливающих (</w:t>
      </w:r>
      <w:proofErr w:type="spellStart"/>
      <w:r w:rsidRPr="00906064">
        <w:rPr>
          <w:rFonts w:ascii="Times New Roman" w:eastAsia="Times New Roman" w:hAnsi="Times New Roman" w:cs="Times New Roman"/>
          <w:sz w:val="28"/>
          <w:szCs w:val="28"/>
        </w:rPr>
        <w:t>правоудостоверяющих</w:t>
      </w:r>
      <w:proofErr w:type="spellEnd"/>
      <w:r w:rsidRPr="00906064">
        <w:rPr>
          <w:rFonts w:ascii="Times New Roman" w:eastAsia="Times New Roman" w:hAnsi="Times New Roman" w:cs="Times New Roman"/>
          <w:sz w:val="28"/>
          <w:szCs w:val="28"/>
        </w:rPr>
        <w:t>) документов, дающих право на использование земельного участка подданным строением или сооружением;</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48)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демонтаж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49) некапитальные нестационарные сооружения - это объекты некапитального характера, выполненные из легких конструкций, не предусматривающих устройство заглубленных фундаментов и подземных сооружений: объекты мелкорозничной торговли, включая палатки, ларьки, киоски, навесы для торговли, автомагазины (автолавки, автоприцепы), с которых ведется торговля, объекты попутного бытового обслуживания и питания (тележки, лотки), бахчевые развалы, летние кафе, объекты рекреационного и развлекательного характера, остановочные павильоны, наземные туалетные кабины, боксовые гаражи, контейнеры, ограждения, навесы;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50) самовольное размещение некапитального нестационарного сооружения, - расположение, возведение, установка некапитального нестационарного сооружения на территориях общего пользования городского поселения в отсутствие правоустанавливающих документов на земельный участок либо в отсутствие договора на размещение объекта, размещение объекта в местах, не установленных схемой размещения нестационарных торговых объектов;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51) общественные пространства - это территории городского поселения, которые постоянно доступны для населения, в том числе площади,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городского поселения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52) внутриквартальный проезд - дорога, по которой осуществляется проезд транспортных средств к жилым и общественным зданиям, организациям и другим объектом застройки внутри квартала.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1.7. Деятельность по благоустройству включает в себя разработку проектной документации по благоустройству территорий, выполнение мероприятий по благоустройству и содержанию объектов благоустройства.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1.8. Участниками деятельности по благоустройству являются: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 жители, которые формируют запрос на благоустройство и принимают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 хозяйствующие субъекты, осуществляющие деятельность на территории городского поселения, которые соучаствуют в формировании запроса на благоустройство, а также в финансировании мероприятий по благоустройству;</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 представители профессионального сообщества, в том числе архитекторы и дизайнеры, которые разрабатывают концепции и проекты благоустройства и создают рабочую документацию;</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5) исполнители работ, специалисты по благоустройству и озеленению, в том числе возведению малых архитектурных форм и иные лица.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1.9. Участие жителей городского поселения (непосредственное или опосредованное) в деятельности по благоустройству является обязательным и осуществляется путем принятия решений, через вовлечение общественных организаций, общественное соучастие в реализации проектов. Форма участия определяется органами местного самоуправления Гирейского городского поселения Гулькевичского района</w:t>
      </w:r>
      <w:r w:rsidRPr="00906064">
        <w:rPr>
          <w:rFonts w:ascii="Times New Roman" w:eastAsia="Times New Roman" w:hAnsi="Times New Roman" w:cs="Times New Roman"/>
          <w:sz w:val="20"/>
          <w:szCs w:val="20"/>
        </w:rPr>
        <w:t xml:space="preserve"> </w:t>
      </w:r>
      <w:r w:rsidRPr="00906064">
        <w:rPr>
          <w:rFonts w:ascii="Times New Roman" w:eastAsia="Times New Roman" w:hAnsi="Times New Roman" w:cs="Times New Roman"/>
          <w:sz w:val="28"/>
          <w:szCs w:val="28"/>
        </w:rPr>
        <w:t>Гирейского городского поселения Гулькевичского района в зависимости от особенностей проекта по благоустройству.</w:t>
      </w:r>
    </w:p>
    <w:p w:rsidR="003D7046" w:rsidRPr="00906064"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906064" w:rsidRDefault="003D7046" w:rsidP="003D7046">
      <w:pPr>
        <w:spacing w:after="0" w:line="240" w:lineRule="auto"/>
        <w:ind w:firstLine="567"/>
        <w:jc w:val="center"/>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2. Элементы благоустройства</w:t>
      </w:r>
    </w:p>
    <w:p w:rsidR="003D7046" w:rsidRPr="00906064"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2.1. Общие положения.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2.1.1. Элементы благоустройства делятся на передвижные (мобильные) и стационарные, индивидуальные (уникальные) и типовые.</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2.1.2. К элементам благоустройства относятся: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1) малые архитектурные формы - фонтаны, декоративные бассейны, водопады, беседки, теневые навесы, </w:t>
      </w:r>
      <w:proofErr w:type="spellStart"/>
      <w:r w:rsidRPr="00906064">
        <w:rPr>
          <w:rFonts w:ascii="Times New Roman" w:eastAsia="Times New Roman" w:hAnsi="Times New Roman" w:cs="Times New Roman"/>
          <w:sz w:val="28"/>
          <w:szCs w:val="28"/>
        </w:rPr>
        <w:t>перголы</w:t>
      </w:r>
      <w:proofErr w:type="spellEnd"/>
      <w:r w:rsidRPr="00906064">
        <w:rPr>
          <w:rFonts w:ascii="Times New Roman" w:eastAsia="Times New Roman" w:hAnsi="Times New Roman" w:cs="Times New Roman"/>
          <w:sz w:val="28"/>
          <w:szCs w:val="28"/>
        </w:rPr>
        <w:t>, подпорные стенки, лестницы, кровли, парапеты, оборудование для игр детей и отдыха взрослого населения, ограждения, садово-парковая мебель;</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 уличное коммунально-бытовое и техническое оборудование                              - устройства для уличного освещения, урны и контейнеры для мусора, контейнерные площадки, телефонные будки, таксофоны, стоянки велосипедов;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 произведения монументально-декоративного искусства - скульптуры, декоративные композиции, обелиски, стелы, произведения монументальной живописи;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 знаки адресации - аншлаги (указатели наименований улиц, площадей, переулков), номерные знаки домов, информационные стенды, щиты со схемами адресации застройки кварталов;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5) памятные и информационные доски (знаки);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6) знаки охраны памятников истории и культуры, зон особо охраняемых территорий;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7) элементы озеленения и ландшафтной организации территории;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 элементы праздничного оформления;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9) пешеходные коммуникации;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10) элементы освещения;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11) средства размещения информации и рекламные конструкции;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12) ограждения (заборы);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13) элементы объектов капитального строительства;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14) водные устройства;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15) элементы инженерной подготовки и защиты территории;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16) покрытия;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17) некапитальные нестационарные сооружения. </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К нестационарным мобильным элементам благоустройства относятся передвижное (переносное) оборудование уличной торговли, в том числе палатки, лотки, прицепы. 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подобное. Произведение монументально декоративного искусства может быть, как </w:t>
      </w:r>
      <w:r w:rsidRPr="00906064">
        <w:rPr>
          <w:rFonts w:ascii="Times New Roman" w:eastAsia="Times New Roman" w:hAnsi="Times New Roman" w:cs="Times New Roman"/>
          <w:sz w:val="28"/>
          <w:szCs w:val="28"/>
        </w:rPr>
        <w:lastRenderedPageBreak/>
        <w:t>отдельным стационарным элементом, так частью объекта благоустройства (сквера, площади, фасада здания).</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2.2. Элементы инженерной подготовки и защиты территории.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2.2.1.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w:t>
      </w:r>
      <w:proofErr w:type="spellStart"/>
      <w:r w:rsidRPr="00906064">
        <w:rPr>
          <w:rFonts w:ascii="Times New Roman" w:eastAsia="Times New Roman" w:hAnsi="Times New Roman" w:cs="Times New Roman"/>
          <w:sz w:val="28"/>
          <w:szCs w:val="28"/>
        </w:rPr>
        <w:t>берегоукрепления</w:t>
      </w:r>
      <w:proofErr w:type="spellEnd"/>
      <w:r w:rsidRPr="00906064">
        <w:rPr>
          <w:rFonts w:ascii="Times New Roman" w:eastAsia="Times New Roman" w:hAnsi="Times New Roman" w:cs="Times New Roman"/>
          <w:sz w:val="28"/>
          <w:szCs w:val="28"/>
        </w:rPr>
        <w:t>, дренажных систем и прочих элементов, обеспечивающих инженерную защиту территорий. При организации рельефа рекомендуется предусматривать снятие плодородного слоя почвы толщиной 150 – 200 мм</w:t>
      </w:r>
      <w:r w:rsidR="00967031" w:rsidRPr="00906064">
        <w:rPr>
          <w:rFonts w:ascii="Times New Roman" w:eastAsia="Times New Roman" w:hAnsi="Times New Roman" w:cs="Times New Roman"/>
          <w:sz w:val="28"/>
          <w:szCs w:val="28"/>
        </w:rPr>
        <w:t>,</w:t>
      </w:r>
      <w:r w:rsidRPr="00906064">
        <w:rPr>
          <w:rFonts w:ascii="Times New Roman" w:eastAsia="Times New Roman" w:hAnsi="Times New Roman" w:cs="Times New Roman"/>
          <w:sz w:val="28"/>
          <w:szCs w:val="28"/>
        </w:rPr>
        <w:t xml:space="preserve">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 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 Рекомендуется 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3D7046" w:rsidRPr="00906064" w:rsidRDefault="00967031"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2.2.2. В городской</w:t>
      </w:r>
      <w:r w:rsidR="003D7046" w:rsidRPr="00906064">
        <w:rPr>
          <w:rFonts w:ascii="Times New Roman" w:eastAsia="Times New Roman" w:hAnsi="Times New Roman" w:cs="Times New Roman"/>
          <w:sz w:val="28"/>
          <w:szCs w:val="28"/>
        </w:rPr>
        <w:t xml:space="preserve"> застройке укрепление откосов водоемов рекомендуется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в том числе формирование набережных с применением подпорных стенок, стеновых блоков, облицовкой плитами и </w:t>
      </w:r>
      <w:proofErr w:type="spellStart"/>
      <w:r w:rsidR="003D7046" w:rsidRPr="00906064">
        <w:rPr>
          <w:rFonts w:ascii="Times New Roman" w:eastAsia="Times New Roman" w:hAnsi="Times New Roman" w:cs="Times New Roman"/>
          <w:sz w:val="28"/>
          <w:szCs w:val="28"/>
        </w:rPr>
        <w:t>омоноличиванием</w:t>
      </w:r>
      <w:proofErr w:type="spellEnd"/>
      <w:r w:rsidR="003D7046" w:rsidRPr="00906064">
        <w:rPr>
          <w:rFonts w:ascii="Times New Roman" w:eastAsia="Times New Roman" w:hAnsi="Times New Roman" w:cs="Times New Roman"/>
          <w:sz w:val="28"/>
          <w:szCs w:val="28"/>
        </w:rPr>
        <w:t xml:space="preserve"> швов.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2.2.3. Подпорные стенки рекомендуется проектировать с учетом конструкций и разницы высот сопрягаемых террас в зависимости от каждого конкретного проектного решения. Рекомендуется 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2.2.4. При работе на природных комплексах и озелененных территориях и других объектах благоустройства ландшафтно-архитектурными проектами необходимо максимально предусматривать возможность инфильтрации чистого дождевого стока на самом объекте благоустройства за счет создания устойчивых городских дренажных систем, устройства водопроницаемых покрытий, открытых задерненных канав с использованием высшей водной растительности.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2.2.5. На благоустраиваемой территории при наличии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могут закрываться решетками из материалов в зависимости от классов нагрузки и степени </w:t>
      </w:r>
      <w:proofErr w:type="spellStart"/>
      <w:r w:rsidRPr="00906064">
        <w:rPr>
          <w:rFonts w:ascii="Times New Roman" w:eastAsia="Times New Roman" w:hAnsi="Times New Roman" w:cs="Times New Roman"/>
          <w:sz w:val="28"/>
          <w:szCs w:val="28"/>
        </w:rPr>
        <w:t>водопоглощения</w:t>
      </w:r>
      <w:proofErr w:type="spellEnd"/>
      <w:r w:rsidRPr="00906064">
        <w:rPr>
          <w:rFonts w:ascii="Times New Roman" w:eastAsia="Times New Roman" w:hAnsi="Times New Roman" w:cs="Times New Roman"/>
          <w:sz w:val="28"/>
          <w:szCs w:val="28"/>
        </w:rPr>
        <w:t>. Линейный водоотвод обязательно должен быть связан с общей системой ливневой канализации городского поселения при ее наличии.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2.2.6. Наружный водосток, используемый для отвода воды с кровель зданий, там, где это возможно, рекомендуется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при ее наличии, чтобы около зданий на тротуарах не образовывались потоки воды, а в холодное время года - обледенение участков возле водосточных труб.</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2.2.7. При организации стока рекомендуется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w:t>
      </w:r>
      <w:proofErr w:type="spellStart"/>
      <w:r w:rsidRPr="00906064">
        <w:rPr>
          <w:rFonts w:ascii="Times New Roman" w:eastAsia="Times New Roman" w:hAnsi="Times New Roman" w:cs="Times New Roman"/>
          <w:sz w:val="28"/>
          <w:szCs w:val="28"/>
        </w:rPr>
        <w:t>дождеприемных</w:t>
      </w:r>
      <w:proofErr w:type="spellEnd"/>
      <w:r w:rsidRPr="00906064">
        <w:rPr>
          <w:rFonts w:ascii="Times New Roman" w:eastAsia="Times New Roman" w:hAnsi="Times New Roman" w:cs="Times New Roman"/>
          <w:sz w:val="28"/>
          <w:szCs w:val="28"/>
        </w:rPr>
        <w:t xml:space="preserve"> колодцев (с учетом материалов и конструкций).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 с учетом местоположения, существующих нормативов и технических условий.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2.2.8. Минимальные и максимальные уклоны рекомендуется назначать с учетом </w:t>
      </w:r>
      <w:proofErr w:type="spellStart"/>
      <w:r w:rsidRPr="00906064">
        <w:rPr>
          <w:rFonts w:ascii="Times New Roman" w:eastAsia="Times New Roman" w:hAnsi="Times New Roman" w:cs="Times New Roman"/>
          <w:sz w:val="28"/>
          <w:szCs w:val="28"/>
        </w:rPr>
        <w:t>неразмывающих</w:t>
      </w:r>
      <w:proofErr w:type="spellEnd"/>
      <w:r w:rsidRPr="00906064">
        <w:rPr>
          <w:rFonts w:ascii="Times New Roman" w:eastAsia="Times New Roman" w:hAnsi="Times New Roman" w:cs="Times New Roman"/>
          <w:sz w:val="28"/>
          <w:szCs w:val="28"/>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2.2.9.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2.3. Озеленение.</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2.3.1. Озеленение - элемент благоустройства и ландшафтной организации территории городского поселения, обеспечивающий формирование устойчивой городской среды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городского поселения. Местоположение объектов озеленения определяется территориальными зонами, установленными Правилами землепользования и застройки территории Гирейского городского поселения Гулькевичского района, документами по планировке территории.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2.3.2. К озелененным территориям относятся скверы, аллеи, парки, площади, зеленые зоны, автомобильные дороги общего пользования местного значения, территории общего пользования, прилегающие к индивидуальным жилым домам, многоквартирным жилым домам, за исключением земельных участков, относящихся к общему имуществу собственников помещений многоквартирных домов или находящихся в собственности физических или юридических лиц, а также иные озелененные территории.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2.3.3. На территории городского поселения используются два вида озеленения: стационарное - посадка растений в грунт, мобильное - посадка растений в специальные передвижные емкости, в том числе контейнеры, вазоны.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2.3.4. Создание и содержание зеленых насаждений за счет средств местного бюджета (бюджета Гирейского городского поселения Гулькевичского района) осуществляется на основании муниципальных контрактов, заключаемых в соответствии с действующим законодательством.</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2.3.5. Работы по созданию новых зеленых насаждений, а также капитальный ремонт и реконструкция объектов ландшафтной архитектуры на территориях общего пользования городского поселения должны проводиться только по проектам, согласованным с администрацией городского поселения. Порядок согласования указанных проектов, проведения работ по созданию и содержанию зеленых насаждений устанавливается правовым актом администрации городского поселения.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2.3.6. Жители городского поселения должны быть обеспечены качественными озелененными территориями в шаговой доступности от дома. Строительство, реконструкция, капитальный ремонт объектов капитального строительства на территории городского поселения должны включать комплекс работ по созданию, реконструкции, капитальному ремонту объектов озеленения, полную или частичную замену либо восстановление существующих зеленых насаждений с полным комплексом подготовительных работ. Предприятия, организации, учреждения любых форм собственности обязаны при составлении проектов застройки, прокладки дорог, тротуаров и других сооружений заносить в проект точную съемку имеющихся на участке деревьев и кустарников, а при их отсутствии делать об этом пояснение к проекту. Озеленение застраиваемых территорий выполняется в благоприятный агротехнический период, до момента ввода объекта в эксплуатацию.</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2.3.7. Посадка, пересадка деревьев и кустарников, посев трав и цветов производятся: при строительстве, реконструкции, капитальном ремонте объектов капитального строительства; при проведении работ по озеленению территорий, не связанных со строительством, реконструкцией, капитальным ремонтом объектов капитального строительства.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2.3.8. При посадке, пересадке и сносе деревьев и кустарников должны соблюдаться расстояния, предусмотренные Правилами создания, охраны и содержания зеленых насаждений в городах Российской Федерации в соответствии с действующим законодательством и муниципальными правовыми актами.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2.3.9. В отношении зеленых насаждений, расположенных на озелененных территориях, выполняются следующие виды работ по их содержанию:</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 вырубка сухих, аварийных и потерявших декоративный вид деревьев и кустарников с корчевкой пней;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 подготовка посадочных мест с заменой растительного грунта и внесением органических и минеральных удобрений, посадка деревьев и кустарников, устройство новых цветников;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 устройство газонов с подсыпкой растительной земли и посевом газонных трав;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4) подсев газонов в отдельных местах и подсадка однолетних и многолетних цветочных растений в цветниках; санитарная обрезка растений, удаление поросли, очистка стволов от дикорастущих лиан, стрижка и </w:t>
      </w:r>
      <w:proofErr w:type="spellStart"/>
      <w:r w:rsidRPr="00906064">
        <w:rPr>
          <w:rFonts w:ascii="Times New Roman" w:eastAsia="Times New Roman" w:hAnsi="Times New Roman" w:cs="Times New Roman"/>
          <w:sz w:val="28"/>
          <w:szCs w:val="28"/>
        </w:rPr>
        <w:t>кронирование</w:t>
      </w:r>
      <w:proofErr w:type="spellEnd"/>
      <w:r w:rsidRPr="00906064">
        <w:rPr>
          <w:rFonts w:ascii="Times New Roman" w:eastAsia="Times New Roman" w:hAnsi="Times New Roman" w:cs="Times New Roman"/>
          <w:sz w:val="28"/>
          <w:szCs w:val="28"/>
        </w:rPr>
        <w:t xml:space="preserve"> живой изгороди, лечение ран; выкапывание, очистка, сортировка луковиц, клубнелуковиц, корневищ;</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5) работы по уходу за деревьями и кустарниками, цветниками - подкормка, полив, рыхление, прополка, защита растений, утепление корневой системы, связывание и развязывание кустов неморозостойких пород, укрытие и покрытие теплолюбивых растений;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6) работы по уходу за газонами - прочесывание, рыхление, подкормка, полив, прополка, сбор мусора, опавших листьев, землевание, обрезка растительности у бортов газона, выкашивание травостоя, обработка ядохимикатами и гербицидами зеленых насаждений;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7) поднятие и укладка металлических решеток на лунках деревьев; прочистка и промывка газонного борта;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 работы по уходу за цветниками - посев семян, посадка рассады и луковиц, полив, рыхление, прополка, подкормка, защита растений, сбор мусора и другие сопутствующие работы;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9) работы по уходу за цветочными вазами.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2.3.10. Планирование хозяйственной и иной деятельности на территориях, занятых зелеными насаждениями, должно предусматривать проведение мероприятий по сохранению зеленых насаждений в соответствии с градостроительными, санитарными и экологическими нормами и правилами. Перед вырубкой (сносом),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городского поселения (далее - плата), которая исчисляется в порядке, установленном действующим законодательством.  Выдача порубочного билета осуществляется в порядке, установленном в соответствии с действующим законодательством органами местного самоуправления.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2.3.11. Категория деревьев, подлежащих санитарной вырубке, определяется в соответствии с признаками, установленными правовым актом администрации Гирейского городского поселения Гулькевичского района (далее - администрация городского поселения).</w:t>
      </w:r>
    </w:p>
    <w:p w:rsidR="003D7046" w:rsidRPr="00906064" w:rsidRDefault="003D7046" w:rsidP="003D7046">
      <w:pPr>
        <w:spacing w:after="0" w:line="240" w:lineRule="auto"/>
        <w:ind w:firstLine="567"/>
        <w:jc w:val="both"/>
        <w:rPr>
          <w:rFonts w:ascii="Times New Roman" w:eastAsia="Calibri" w:hAnsi="Times New Roman" w:cs="Times New Roman"/>
          <w:sz w:val="28"/>
          <w:szCs w:val="28"/>
        </w:rPr>
      </w:pPr>
      <w:r w:rsidRPr="00906064">
        <w:rPr>
          <w:rFonts w:ascii="Times New Roman" w:eastAsia="Times New Roman" w:hAnsi="Times New Roman" w:cs="Times New Roman"/>
          <w:sz w:val="28"/>
          <w:szCs w:val="28"/>
        </w:rPr>
        <w:t xml:space="preserve">Пересадка зеленых насаждений определяется их состоянием на момент обследования деревьев и кустарников. </w:t>
      </w:r>
    </w:p>
    <w:p w:rsidR="003D7046" w:rsidRPr="00906064" w:rsidRDefault="003D7046" w:rsidP="003D7046">
      <w:pPr>
        <w:spacing w:after="0" w:line="240" w:lineRule="auto"/>
        <w:ind w:firstLine="567"/>
        <w:jc w:val="both"/>
        <w:rPr>
          <w:rFonts w:ascii="Times New Roman" w:eastAsia="Calibri" w:hAnsi="Times New Roman" w:cs="Times New Roman"/>
          <w:sz w:val="28"/>
          <w:szCs w:val="28"/>
        </w:rPr>
      </w:pPr>
      <w:r w:rsidRPr="00906064">
        <w:rPr>
          <w:rFonts w:ascii="Times New Roman" w:eastAsia="Times New Roman" w:hAnsi="Times New Roman" w:cs="Times New Roman"/>
          <w:sz w:val="28"/>
          <w:szCs w:val="28"/>
        </w:rPr>
        <w:t>Для проведения обследования деревьев и кустарников, подлежащих пересадке, создается Комиссия. Порядок работы, состав и полномочия Комиссии устанавливаются постановлением администрации городского поселения.</w:t>
      </w:r>
    </w:p>
    <w:p w:rsidR="003D7046" w:rsidRPr="00906064" w:rsidRDefault="003D7046" w:rsidP="003D7046">
      <w:pPr>
        <w:spacing w:after="0" w:line="240" w:lineRule="auto"/>
        <w:ind w:firstLine="567"/>
        <w:jc w:val="both"/>
        <w:rPr>
          <w:rFonts w:ascii="Times New Roman" w:eastAsia="Calibri" w:hAnsi="Times New Roman" w:cs="Times New Roman"/>
          <w:sz w:val="28"/>
          <w:szCs w:val="28"/>
        </w:rPr>
      </w:pPr>
      <w:r w:rsidRPr="00906064">
        <w:rPr>
          <w:rFonts w:ascii="Times New Roman" w:eastAsia="Calibri" w:hAnsi="Times New Roman" w:cs="Times New Roman"/>
          <w:sz w:val="28"/>
          <w:szCs w:val="28"/>
        </w:rPr>
        <w:t xml:space="preserve">Администрация </w:t>
      </w:r>
      <w:r w:rsidRPr="00906064">
        <w:rPr>
          <w:rFonts w:ascii="Times New Roman" w:eastAsia="Times New Roman" w:hAnsi="Times New Roman" w:cs="Times New Roman"/>
          <w:sz w:val="28"/>
          <w:szCs w:val="28"/>
        </w:rPr>
        <w:t>городского поселения</w:t>
      </w:r>
      <w:r w:rsidRPr="00906064">
        <w:rPr>
          <w:rFonts w:ascii="Times New Roman" w:eastAsia="Calibri" w:hAnsi="Times New Roman" w:cs="Times New Roman"/>
          <w:sz w:val="28"/>
          <w:szCs w:val="28"/>
        </w:rPr>
        <w:t xml:space="preserve"> в соответствии с актом обследования, по установленной форме, выдает заявителю разрешение на пересадку. Порядок выдачи разрешения на пересадку, форма акта обследования </w:t>
      </w:r>
    </w:p>
    <w:p w:rsidR="003D7046" w:rsidRPr="00906064" w:rsidRDefault="003D7046" w:rsidP="003D7046">
      <w:pPr>
        <w:spacing w:after="0" w:line="240" w:lineRule="auto"/>
        <w:jc w:val="both"/>
        <w:rPr>
          <w:rFonts w:ascii="Times New Roman" w:eastAsia="Calibri" w:hAnsi="Times New Roman" w:cs="Times New Roman"/>
          <w:sz w:val="28"/>
          <w:szCs w:val="28"/>
        </w:rPr>
      </w:pPr>
      <w:r w:rsidRPr="00906064">
        <w:rPr>
          <w:rFonts w:ascii="Times New Roman" w:eastAsia="Calibri" w:hAnsi="Times New Roman" w:cs="Times New Roman"/>
          <w:sz w:val="28"/>
          <w:szCs w:val="28"/>
        </w:rPr>
        <w:t xml:space="preserve">разрабатывается и утверждается администрацией поселения. Администрация </w:t>
      </w:r>
      <w:r w:rsidRPr="00906064">
        <w:rPr>
          <w:rFonts w:ascii="Times New Roman" w:eastAsia="Times New Roman" w:hAnsi="Times New Roman" w:cs="Times New Roman"/>
          <w:sz w:val="28"/>
          <w:szCs w:val="28"/>
        </w:rPr>
        <w:t>городского</w:t>
      </w:r>
      <w:r w:rsidRPr="00906064">
        <w:rPr>
          <w:rFonts w:ascii="Times New Roman" w:eastAsia="Calibri" w:hAnsi="Times New Roman" w:cs="Times New Roman"/>
          <w:sz w:val="28"/>
          <w:szCs w:val="28"/>
        </w:rPr>
        <w:t xml:space="preserve"> поселения ведет учет оформленных разрешений на пересадку деревьев и кустарников.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2.3.13. Компенсационное озеленение производится администрацией городского поселения. 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территориях, где были уничтожены зеленые насаждения. В этом случае озеленение производится в двойном размере, как по количеству единиц растительности, так и по площади. Компенсационное озеленение производится в ближайший сезон, подходящий для посадки (посева) зеленых насаждений, но не позднее одного года со дня уничтожения зеленых насаждений. Создание зеленых насаждений на территориях новых жилых кварталов в городском поселении не может рассматриваться как компенсационное озеленение.</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2.4. Виды покрытий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2.4.1. Покрытия поверхности обеспечивают на территории городского поселения условия безопасного и комфортного передвижения, а также формируют архитектурно-художественный облик среды.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2.4.2. Для целей благоустройства территории применяются следующие виды покрытий: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1) твердые (капитальные) - монолитные или сборные, выполняемые из асфальтобетона, </w:t>
      </w:r>
      <w:proofErr w:type="spellStart"/>
      <w:r w:rsidRPr="00906064">
        <w:rPr>
          <w:rFonts w:ascii="Times New Roman" w:eastAsia="Times New Roman" w:hAnsi="Times New Roman" w:cs="Times New Roman"/>
          <w:sz w:val="28"/>
          <w:szCs w:val="28"/>
        </w:rPr>
        <w:t>цементобетона</w:t>
      </w:r>
      <w:proofErr w:type="spellEnd"/>
      <w:r w:rsidRPr="00906064">
        <w:rPr>
          <w:rFonts w:ascii="Times New Roman" w:eastAsia="Times New Roman" w:hAnsi="Times New Roman" w:cs="Times New Roman"/>
          <w:sz w:val="28"/>
          <w:szCs w:val="28"/>
        </w:rPr>
        <w:t>, природного камня;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 мягкие (некапитальные) - выполняемые из природных или искусственных сыпучих материалов (песок, щебень, гранитные высевки, керамзит, резиновая крошка), находящихся в естественном состоянии, сухих смесях, уплотненных или укрепленных вяжущими;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 газонные, выполняемые по специальным технологиям подготовки и посадки травяного покрова;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 комбинированные, представляющие сочетания покрытий, указанных выше (например, плитка, утопленная в газон).</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2.4.3. Выбор видов покрытия следует принимать в соответствии с их целевым назначением:</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 твердых - с учетом возможных предельных нагрузок, характера и состава движения, противопожарных требований, действующих на момент проектирования;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 мягких - с учетом их специфических свойств при благоустройстве отдельных видов территорий, в том числе детских, спортивных площадок, площадок для выгула собак, прогулочных дорожек;</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3) газонных и комбинированных, как наиболее </w:t>
      </w:r>
      <w:proofErr w:type="spellStart"/>
      <w:r w:rsidRPr="00906064">
        <w:rPr>
          <w:rFonts w:ascii="Times New Roman" w:eastAsia="Times New Roman" w:hAnsi="Times New Roman" w:cs="Times New Roman"/>
          <w:sz w:val="28"/>
          <w:szCs w:val="28"/>
        </w:rPr>
        <w:t>экологичных</w:t>
      </w:r>
      <w:proofErr w:type="spellEnd"/>
      <w:r w:rsidRPr="00906064">
        <w:rPr>
          <w:rFonts w:ascii="Times New Roman" w:eastAsia="Times New Roman" w:hAnsi="Times New Roman" w:cs="Times New Roman"/>
          <w:sz w:val="28"/>
          <w:szCs w:val="28"/>
        </w:rPr>
        <w:t>.</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2.4.4. Твердые виды покрытия устанавливаются с шероховатой поверхностью с коэффициентом сцепления в сухом состоянии не менее 0,6 м, в мокром - не менее 0,4 м.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 Следует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его следует назначать не менее 4 промилле; при отсутствии системы дождевой канализации - не менее 5 промилле. Максимальные уклоны следует назначать в зависимости от условий движения транспорта и пешеходов. На территории общественных пространств городского поселения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рекомендуется начинать на расстоянии не менее чем за 0,8 м. до преграды, края улицы, начала опасного участка, изменения направления движения. Если на тактильном покрытии имеются продольные бороздки шириной более 15 мм</w:t>
      </w:r>
      <w:proofErr w:type="gramStart"/>
      <w:r w:rsidRPr="00906064">
        <w:rPr>
          <w:rFonts w:ascii="Times New Roman" w:eastAsia="Times New Roman" w:hAnsi="Times New Roman" w:cs="Times New Roman"/>
          <w:sz w:val="28"/>
          <w:szCs w:val="28"/>
        </w:rPr>
        <w:t>.</w:t>
      </w:r>
      <w:proofErr w:type="gramEnd"/>
      <w:r w:rsidRPr="00906064">
        <w:rPr>
          <w:rFonts w:ascii="Times New Roman" w:eastAsia="Times New Roman" w:hAnsi="Times New Roman" w:cs="Times New Roman"/>
          <w:sz w:val="28"/>
          <w:szCs w:val="28"/>
        </w:rPr>
        <w:t xml:space="preserve"> и глубиной более 6 мм, их не рекомендуется располагать вдоль направления движения.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2.4.5. Для деревьев, расположенных в мощении, при отсутствии иных видов защиты (приствольных решеток, бордюров, </w:t>
      </w:r>
      <w:proofErr w:type="spellStart"/>
      <w:r w:rsidRPr="00906064">
        <w:rPr>
          <w:rFonts w:ascii="Times New Roman" w:eastAsia="Times New Roman" w:hAnsi="Times New Roman" w:cs="Times New Roman"/>
          <w:sz w:val="28"/>
          <w:szCs w:val="28"/>
        </w:rPr>
        <w:t>периметральных</w:t>
      </w:r>
      <w:proofErr w:type="spellEnd"/>
      <w:r w:rsidRPr="00906064">
        <w:rPr>
          <w:rFonts w:ascii="Times New Roman" w:eastAsia="Times New Roman" w:hAnsi="Times New Roman" w:cs="Times New Roman"/>
          <w:sz w:val="28"/>
          <w:szCs w:val="28"/>
        </w:rPr>
        <w:t xml:space="preserve"> скамеек) необходимо предусматривать выполнение защитных видов покрытий: щебеночное, галечное, «соты» с засевом газона. Защитное покрытие может быть выполнено в одном уровне или выше покрытия пешеходных коммуникаций.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2.4.6. Колористическое решение применяемого вида покрытия необходимо выполнять с учетом цветового решения формируемой среды, а на территориях общественных пространств - соответствующей концепции цветового решения данной территории.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2.4.7. К элементам сопряжения поверхностей относятся различные виды бортовых камней, пандусы, ступени, лестницы.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2.4.7.1. Бортовые камни на стыке тротуара и проезжей части следует устанавливать дорожные бортовые камни. Бортовые камни необходимо устанавливать с нормативным превышением над уровнем проезжей части не менее 150 мм., 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на улицах городского значения, а также площадках автостоянок при крупных объектах обслуживания. При сопряжении покрытия пешеходных коммуникаций с газоном можно устанавливать садовый борт, дающий превышение над уровнем газона не менее 50 мм. на расстоянии не менее 0,5 м.,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для оформления примыкания различных типов покрытия.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2.4.7.2. Ступени, лестницы, пандусы при уклонах пешеходных коммуникаций более 60 промилле следует предусматривать устройство пандуса.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следует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следует предусматривать бордюрный пандус для обеспечения спуска с покрытия тротуара на уровень дорожного покрытия. При проектировании открытых лестниц на перепадах рельефа высоту ступеней рекомендуется назначать не более 120 мм., ширину - не менее 400 мм</w:t>
      </w:r>
      <w:proofErr w:type="gramStart"/>
      <w:r w:rsidRPr="00906064">
        <w:rPr>
          <w:rFonts w:ascii="Times New Roman" w:eastAsia="Times New Roman" w:hAnsi="Times New Roman" w:cs="Times New Roman"/>
          <w:sz w:val="28"/>
          <w:szCs w:val="28"/>
        </w:rPr>
        <w:t>.</w:t>
      </w:r>
      <w:proofErr w:type="gramEnd"/>
      <w:r w:rsidRPr="00906064">
        <w:rPr>
          <w:rFonts w:ascii="Times New Roman" w:eastAsia="Times New Roman" w:hAnsi="Times New Roman" w:cs="Times New Roman"/>
          <w:sz w:val="28"/>
          <w:szCs w:val="28"/>
        </w:rPr>
        <w:t xml:space="preserve"> и уклон 10 - 20 промилле в сторону вышележащей ступени. После каждых 10 - 12 ступеней рекомендуется устраивать площадки длиной не менее 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следует устанавливать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 м. соответственно. 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w:t>
      </w:r>
      <w:smartTag w:uri="urn:schemas-microsoft-com:office:smarttags" w:element="metricconverter">
        <w:smartTagPr>
          <w:attr w:name="ProductID" w:val="75 мм"/>
        </w:smartTagPr>
        <w:r w:rsidRPr="00906064">
          <w:rPr>
            <w:rFonts w:ascii="Times New Roman" w:eastAsia="Times New Roman" w:hAnsi="Times New Roman" w:cs="Times New Roman"/>
            <w:sz w:val="28"/>
            <w:szCs w:val="28"/>
          </w:rPr>
          <w:t>75 мм,</w:t>
        </w:r>
      </w:smartTag>
      <w:r w:rsidRPr="00906064">
        <w:rPr>
          <w:rFonts w:ascii="Times New Roman" w:eastAsia="Times New Roman" w:hAnsi="Times New Roman" w:cs="Times New Roman"/>
          <w:sz w:val="28"/>
          <w:szCs w:val="28"/>
        </w:rPr>
        <w:t xml:space="preserve"> и поручни. При повороте пандуса или его протяженности более </w:t>
      </w:r>
      <w:smartTag w:uri="urn:schemas-microsoft-com:office:smarttags" w:element="metricconverter">
        <w:smartTagPr>
          <w:attr w:name="ProductID" w:val="9 м"/>
        </w:smartTagPr>
        <w:r w:rsidRPr="00906064">
          <w:rPr>
            <w:rFonts w:ascii="Times New Roman" w:eastAsia="Times New Roman" w:hAnsi="Times New Roman" w:cs="Times New Roman"/>
            <w:sz w:val="28"/>
            <w:szCs w:val="28"/>
          </w:rPr>
          <w:t>9 м,</w:t>
        </w:r>
      </w:smartTag>
      <w:r w:rsidRPr="00906064">
        <w:rPr>
          <w:rFonts w:ascii="Times New Roman" w:eastAsia="Times New Roman" w:hAnsi="Times New Roman" w:cs="Times New Roman"/>
          <w:sz w:val="28"/>
          <w:szCs w:val="28"/>
        </w:rPr>
        <w:t xml:space="preserve"> не реже чем через каждые 9 м, необходимо предусматривать горизонтальные площадки размером 1,5 x 1,5 м. На горизонтальных площадках по окончании спуска необходимо предусматривать дренажные устройства. При устройстве пандуса высота бордюрного камня не должна превышать 1,5 см. По обеим сторонам лестницы или пандуса следует предусматривать поручни на высоте 800 – 920 мм. круглого или прямоугольного сечения, удобного для охвата рукой и отстоящего от стены на 40 мм. При ширине лестниц 2,5 м. и более следует предусматривать разделительные поручни. Длину поручней следует устанавливать больше длины пандуса или лестницы с каждой стороны не менее чем на 0,3 м, с округленными и гладкими концами поручней. При проектировании необходимо предусматривать конструкции поручней, исключающие соприкосновение руки с металлом.</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lastRenderedPageBreak/>
        <w:t>2.5. Ограждения.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2.5.1. В целях благоустройства на территории городского поселения предусмотрено применение различных видов ограждений, которые различаются: по назначению (декоративные, защитные, их сочетание), высоте (низкие - 0,3 м, 1,0 м, средние - 1,1 м, 1,7 м, высокие - 1,8 м, 3,0 м), виду материала, степени проницаемости для взгляда (прозрачные, глухие), степени стационарности (постоянные, временные, передвижные).</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2.5.2. Проектирование ограждений должно производиться в зависимости от их местоположения и назначения согласно государственным стандартам Российской Федерации, каталогам сертифицированных изделий, проектам индивидуального проектирования. Ограждения транспортных сооружений должны проектироваться согласно </w:t>
      </w:r>
      <w:r w:rsidRPr="00906064">
        <w:rPr>
          <w:rFonts w:ascii="Times New Roman" w:eastAsia="Times New Roman" w:hAnsi="Times New Roman" w:cs="Times New Roman"/>
          <w:sz w:val="28"/>
          <w:szCs w:val="28"/>
          <w:shd w:val="clear" w:color="auto" w:fill="FFFFFF"/>
        </w:rPr>
        <w:t>Национального стандарта  РФ </w:t>
      </w:r>
      <w:r w:rsidRPr="00906064">
        <w:rPr>
          <w:rFonts w:ascii="Times New Roman" w:eastAsia="Times New Roman" w:hAnsi="Times New Roman" w:cs="Times New Roman"/>
          <w:sz w:val="28"/>
          <w:szCs w:val="28"/>
        </w:rPr>
        <w:t>ГОСТ Р</w:t>
      </w:r>
      <w:r w:rsidRPr="00906064">
        <w:rPr>
          <w:rFonts w:ascii="Times New Roman" w:eastAsia="Times New Roman" w:hAnsi="Times New Roman" w:cs="Times New Roman"/>
          <w:sz w:val="28"/>
          <w:szCs w:val="28"/>
          <w:shd w:val="clear" w:color="auto" w:fill="FFFFFF"/>
        </w:rPr>
        <w:t> 52289-2019«</w:t>
      </w:r>
      <w:r w:rsidRPr="00906064">
        <w:rPr>
          <w:rFonts w:ascii="Times New Roman" w:eastAsia="Times New Roman" w:hAnsi="Times New Roman" w:cs="Times New Roman"/>
          <w:sz w:val="28"/>
          <w:szCs w:val="28"/>
        </w:rPr>
        <w:t xml:space="preserve">Технические средства </w:t>
      </w:r>
      <w:r w:rsidRPr="00906064">
        <w:rPr>
          <w:rFonts w:ascii="Times New Roman" w:eastAsia="Times New Roman" w:hAnsi="Times New Roman" w:cs="Times New Roman"/>
          <w:sz w:val="28"/>
          <w:szCs w:val="28"/>
          <w:shd w:val="clear" w:color="auto" w:fill="FFFFFF"/>
        </w:rPr>
        <w:t xml:space="preserve">организации </w:t>
      </w:r>
      <w:r w:rsidRPr="00906064">
        <w:rPr>
          <w:rFonts w:ascii="Times New Roman" w:eastAsia="Times New Roman" w:hAnsi="Times New Roman" w:cs="Times New Roman"/>
          <w:sz w:val="28"/>
          <w:szCs w:val="28"/>
        </w:rPr>
        <w:t>дорожного движения. Правила применения дорожных знаков, разметки, светофоров, дорожных ограждений и направляющих устройств» (утв. и введен в действие</w:t>
      </w:r>
      <w:r w:rsidR="004F620D" w:rsidRPr="00906064">
        <w:rPr>
          <w:rFonts w:ascii="Times New Roman" w:eastAsia="Times New Roman" w:hAnsi="Times New Roman" w:cs="Times New Roman"/>
          <w:sz w:val="28"/>
          <w:szCs w:val="28"/>
        </w:rPr>
        <w:t xml:space="preserve"> </w:t>
      </w:r>
      <w:hyperlink r:id="rId9" w:anchor="/document/73509107/entry/0" w:history="1">
        <w:r w:rsidRPr="00906064">
          <w:rPr>
            <w:rFonts w:ascii="Times New Roman" w:eastAsia="Times New Roman" w:hAnsi="Times New Roman" w:cs="Times New Roman"/>
            <w:sz w:val="28"/>
            <w:szCs w:val="28"/>
          </w:rPr>
          <w:t>приказом</w:t>
        </w:r>
      </w:hyperlink>
      <w:r w:rsidR="004F620D" w:rsidRPr="00906064">
        <w:rPr>
          <w:rFonts w:ascii="Times New Roman" w:eastAsia="Times New Roman" w:hAnsi="Times New Roman" w:cs="Times New Roman"/>
          <w:sz w:val="28"/>
          <w:szCs w:val="28"/>
        </w:rPr>
        <w:t xml:space="preserve"> </w:t>
      </w:r>
      <w:r w:rsidRPr="00906064">
        <w:rPr>
          <w:rFonts w:ascii="Times New Roman" w:eastAsia="Times New Roman" w:hAnsi="Times New Roman" w:cs="Times New Roman"/>
          <w:sz w:val="28"/>
          <w:szCs w:val="28"/>
        </w:rPr>
        <w:t>Федерального агентства по техническому регулированию и метрологии от 20 декабря</w:t>
      </w:r>
      <w:r w:rsidRPr="00906064">
        <w:rPr>
          <w:rFonts w:ascii="Times New Roman" w:eastAsia="Times New Roman" w:hAnsi="Times New Roman" w:cs="Times New Roman"/>
          <w:sz w:val="28"/>
          <w:szCs w:val="28"/>
          <w:shd w:val="clear" w:color="auto" w:fill="FFFFFF"/>
        </w:rPr>
        <w:t xml:space="preserve"> 2019 г. N 1425-ст)</w:t>
      </w:r>
      <w:r w:rsidRPr="00906064">
        <w:rPr>
          <w:rFonts w:ascii="Times New Roman" w:eastAsia="Times New Roman" w:hAnsi="Times New Roman" w:cs="Times New Roman"/>
          <w:sz w:val="28"/>
          <w:szCs w:val="28"/>
        </w:rPr>
        <w:t xml:space="preserve">и ГОСТ 26804-2012 «Ограждения дорожные металлические барьерного типа. Технические условия», утвержденному </w:t>
      </w:r>
      <w:hyperlink r:id="rId10" w:history="1">
        <w:r w:rsidRPr="00906064">
          <w:rPr>
            <w:rFonts w:ascii="Times New Roman" w:eastAsia="Times New Roman" w:hAnsi="Times New Roman" w:cs="Times New Roman"/>
            <w:sz w:val="28"/>
            <w:szCs w:val="28"/>
          </w:rPr>
          <w:t>приказом</w:t>
        </w:r>
      </w:hyperlink>
      <w:r w:rsidRPr="00906064">
        <w:rPr>
          <w:rFonts w:ascii="Times New Roman" w:eastAsia="Times New Roman" w:hAnsi="Times New Roman" w:cs="Times New Roman"/>
          <w:sz w:val="28"/>
          <w:szCs w:val="28"/>
        </w:rPr>
        <w:t xml:space="preserve"> Федерального агентства по техническому регулированию и метрологии от 27 декабря 2012 г. N 2165-ст.</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2.5.3.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Допускается устройство функционально оправданных участков сплошного ограждения, в том числе в местах интенсивного движения транспорта, размещения септиков, мусорных площадок.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 Допускается размещение защитных металлических ограждений высотой </w:t>
      </w:r>
      <w:smartTag w:uri="urn:schemas-microsoft-com:office:smarttags" w:element="metricconverter">
        <w:smartTagPr>
          <w:attr w:name="ProductID" w:val="0,5 м"/>
        </w:smartTagPr>
        <w:r w:rsidRPr="00906064">
          <w:rPr>
            <w:rFonts w:ascii="Times New Roman" w:eastAsia="Times New Roman" w:hAnsi="Times New Roman" w:cs="Times New Roman"/>
            <w:sz w:val="28"/>
            <w:szCs w:val="28"/>
          </w:rPr>
          <w:t>0,5 м.</w:t>
        </w:r>
      </w:smartTag>
      <w:r w:rsidRPr="00906064">
        <w:rPr>
          <w:rFonts w:ascii="Times New Roman" w:eastAsia="Times New Roman" w:hAnsi="Times New Roman" w:cs="Times New Roman"/>
          <w:sz w:val="28"/>
          <w:szCs w:val="28"/>
        </w:rPr>
        <w:t xml:space="preserve"> в местах примыкания газонов к проездам, стоянкам автотранспорта, в местах возможного наезда автомобилей на газон и </w:t>
      </w:r>
      <w:proofErr w:type="spellStart"/>
      <w:r w:rsidRPr="00906064">
        <w:rPr>
          <w:rFonts w:ascii="Times New Roman" w:eastAsia="Times New Roman" w:hAnsi="Times New Roman" w:cs="Times New Roman"/>
          <w:sz w:val="28"/>
          <w:szCs w:val="28"/>
        </w:rPr>
        <w:t>вытаптыванию</w:t>
      </w:r>
      <w:proofErr w:type="spellEnd"/>
      <w:r w:rsidRPr="00906064">
        <w:rPr>
          <w:rFonts w:ascii="Times New Roman" w:eastAsia="Times New Roman" w:hAnsi="Times New Roman" w:cs="Times New Roman"/>
          <w:sz w:val="28"/>
          <w:szCs w:val="28"/>
        </w:rPr>
        <w:t xml:space="preserve"> троп через газон. Металлическое ограждение должно размещаться на территории газона с отступом от границы примыкания порядка 0,2 - 0,3 м. 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 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2.5.4. При проектировании ограждений необходимо учитывать следующие требования: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 разграничить зеленую зону (газоны, клумбы, парки) с маршрутами пешеходов и транспорта;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2) выполнять проектирование дорожек и тротуаров с учетом потоков людей и маршрутов;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 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 проектировать изменение высоты и геометрии бордюрного камня с учетом сезонных снежных отвалов;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5) 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6) использовать (в особенности на границах зеленых зон) многолетних всесезонных кустистых растений;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7) по возможности использовать светоотражающие фасадные конструкции для затененных участков газонов;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8) </w:t>
      </w:r>
      <w:proofErr w:type="spellStart"/>
      <w:r w:rsidRPr="00906064">
        <w:rPr>
          <w:rFonts w:ascii="Times New Roman" w:eastAsia="Times New Roman" w:hAnsi="Times New Roman" w:cs="Times New Roman"/>
          <w:sz w:val="28"/>
          <w:szCs w:val="28"/>
        </w:rPr>
        <w:t>цвето</w:t>
      </w:r>
      <w:proofErr w:type="spellEnd"/>
      <w:r w:rsidRPr="00906064">
        <w:rPr>
          <w:rFonts w:ascii="Times New Roman" w:eastAsia="Times New Roman" w:hAnsi="Times New Roman" w:cs="Times New Roman"/>
          <w:sz w:val="28"/>
          <w:szCs w:val="28"/>
        </w:rPr>
        <w:t>-графическое оформление ограждений (как и остальных сельских объектов)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бежевый).</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2.6. Малые архитектурные формы.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2.6.1. К МАФ относятся: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 элементы монументально-декоративного оформления;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 водные устройства;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 городская мебель;</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 коммунально-бытовое и техническое оборудование.</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2.6.2.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должны быть снабжены водосливными трубами, отводящими избыток воды в дренажную сеть и систему водоотведения. Строительство фонтанов осуществляется на основании индивидуальных архитектурных проектов.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Рекомендуется использование приемов цветового и светового оформления.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2.6.3. К городской мебели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кафе и других местах отдыха. Установка скамей производится на твердые виды покрытия или фундамент. В зонах отдыха, парках, детских площадках допускается установка скамей на мягкие виды покрытия. При наличии фундамента не допускается выступление его части над поверхностью земли. Высоту скамьи для отдыха взрослого человека от уровня покрытия до плоскости сидения рекомендуется принимать в пределах 420 – 480 мм. Поверхности скамьи для отдыха рекомендуется выполнять из дерева, с различными видами водоустойчивой обработки (предпочтительно - пропиткой). Количество размещаемой мебели определяется в зависимости от функционального назначения территории и количества посетителей на этой территории.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2.6.4. Уличное коммунально-бытовое оборудование - контейнеры и урны для сбора отходов и мусора. Основными требованиями при выборе того или иного вида коммунально-бытового оборудования являются: </w:t>
      </w:r>
      <w:proofErr w:type="spellStart"/>
      <w:r w:rsidRPr="00906064">
        <w:rPr>
          <w:rFonts w:ascii="Times New Roman" w:eastAsia="Times New Roman" w:hAnsi="Times New Roman" w:cs="Times New Roman"/>
          <w:sz w:val="28"/>
          <w:szCs w:val="28"/>
        </w:rPr>
        <w:t>экологичность</w:t>
      </w:r>
      <w:proofErr w:type="spellEnd"/>
      <w:r w:rsidRPr="00906064">
        <w:rPr>
          <w:rFonts w:ascii="Times New Roman" w:eastAsia="Times New Roman" w:hAnsi="Times New Roman" w:cs="Times New Roman"/>
          <w:sz w:val="28"/>
          <w:szCs w:val="28"/>
        </w:rPr>
        <w:t xml:space="preserve">, безопасность (отсутствие </w:t>
      </w:r>
      <w:r w:rsidRPr="00906064">
        <w:rPr>
          <w:rFonts w:ascii="Times New Roman" w:eastAsia="Times New Roman" w:hAnsi="Times New Roman" w:cs="Times New Roman"/>
          <w:sz w:val="28"/>
          <w:szCs w:val="28"/>
        </w:rPr>
        <w:lastRenderedPageBreak/>
        <w:t>острых углов), удобство в пользовании, легкость очистки, привлекательный внешний вид. Для сбора бытового мусора на улицах, площадях, объектах рекреации применяются контейнеры и (или) урны, которые необходимо устанавливать у входов: в объекты торговли и общественного питания, другие учреждения общественного назначения, многоквартирные дома и вокзалы, на остановочных пунктах. Урны должны быть заметными, их размер и количество определяется потоком людей на территории.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других территорий городского поселения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Во всех случаях следует предусматривать расстановку, не мешающую передвижению пешеходов, проезду инвалидных и детских колясок.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принятой администрацией городского поселения.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2.6.5. К уличному техническому оборудованию относятся: укрытия таксофонов, почтовые ящики, автоматы по продаже воды, чая, кофе, прохладительных напитков, элементы инженерного оборудования (подъемные площадки для инвалидных колясок, смотровые люки, решетки </w:t>
      </w:r>
      <w:proofErr w:type="spellStart"/>
      <w:r w:rsidRPr="00906064">
        <w:rPr>
          <w:rFonts w:ascii="Times New Roman" w:eastAsia="Times New Roman" w:hAnsi="Times New Roman" w:cs="Times New Roman"/>
          <w:sz w:val="28"/>
          <w:szCs w:val="28"/>
        </w:rPr>
        <w:t>дождеприемных</w:t>
      </w:r>
      <w:proofErr w:type="spellEnd"/>
      <w:r w:rsidRPr="00906064">
        <w:rPr>
          <w:rFonts w:ascii="Times New Roman" w:eastAsia="Times New Roman" w:hAnsi="Times New Roman" w:cs="Times New Roman"/>
          <w:sz w:val="28"/>
          <w:szCs w:val="28"/>
        </w:rPr>
        <w:t xml:space="preserve"> колодцев, вентиляционные шахты подземных коммуникаций, шкафы телефонной связи). Установка уличного технического оборудования должна обеспечивать удобный подход к оборудованию, соответствовать установленным строительным нормам и правилам и разделу 3 СП 59.13330.2012. При установке таксофонов на территориях общественного, жилого, рекреационного назначения необходимо предусматривать их электроосвещение. Места размещения таксофонов рекомендуется проектировать в максимальном приближении от мест присоединения закладных устройств канала (трубы) телефонной канализации и канала (трубы) для электроосвещения. Не менее одного из таксофонов (или одного в каждом ряду) устанавливать на такой высоте, чтобы уровень щели </w:t>
      </w:r>
      <w:proofErr w:type="spellStart"/>
      <w:r w:rsidRPr="00906064">
        <w:rPr>
          <w:rFonts w:ascii="Times New Roman" w:eastAsia="Times New Roman" w:hAnsi="Times New Roman" w:cs="Times New Roman"/>
          <w:sz w:val="28"/>
          <w:szCs w:val="28"/>
        </w:rPr>
        <w:t>монетоприемника</w:t>
      </w:r>
      <w:proofErr w:type="spellEnd"/>
      <w:r w:rsidRPr="00906064">
        <w:rPr>
          <w:rFonts w:ascii="Times New Roman" w:eastAsia="Times New Roman" w:hAnsi="Times New Roman" w:cs="Times New Roman"/>
          <w:sz w:val="28"/>
          <w:szCs w:val="28"/>
        </w:rPr>
        <w:t xml:space="preserve"> от покрытия составлял 1,3 м.; уровень приемного отверстия почтового ящика располагать от уровня покрытия на высоте 1,3 м. Оформление элементов инженерного оборудования необходимо выполнять без нарушения уровня благоустройства формируемой среды, ухудшения условий передвижения и технических условий, в том числе: крышки люков смотровых колодцев, расположенных на территории пешеходных коммуникаций (в том числе уличных переходов), следует проектировать, в одном уровне с покрытием прилегающей поверхности, при эксплуатации перепад отметок не должен превышать 20 мм, а зазоры между краем люка и покрытием тротуара должны составлять не более 15 мм; вентиляционные шахты оборудовать решетками.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Уровень приемного отверстия почтового ящика должен располагаться от уровня покрытия на высоте 1,3 м.</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Абонентские почтовые шкафы устанавливаются строительными организациями на первых этажах многоэтажных жилых домов. Расходы на приобретение и установку </w:t>
      </w:r>
      <w:r w:rsidRPr="00906064">
        <w:rPr>
          <w:rFonts w:ascii="Times New Roman" w:eastAsia="Times New Roman" w:hAnsi="Times New Roman" w:cs="Times New Roman"/>
          <w:sz w:val="28"/>
          <w:szCs w:val="28"/>
        </w:rPr>
        <w:lastRenderedPageBreak/>
        <w:t>абонентских почтовых шкафов включаются в смету строительства этих домов. Обслуживание, ремонт и замена абонентских почтовых шкафов возлагаются на собственников жилых домов или жилищно-эксплуатационные организации, которые обеспечивают сохранность жилых домов и надлежащее их использование, и осуществляются за счет собственников жилых домов.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В районах малоэтажной застройки пользователи услуг почтовой связи для получения почтовых отправлений устанавливают почтовые абонентские ящики за счет собственных средств.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Доставка почтовых отправлений организациям, размещающимся в многоэтажных зданиях, осуществляется через почтовые шкафы опорных пунктов, устанавливаемые этими организациями на первых этажах зданий. Установка и поддержание в исправном состоянии таких шкафов осуществляются адресатами.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2.6.6. Игровое и спортивное оборудование.</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2.6.6.1. Игровое и спортивное оборудование на территории городского поселения представлено игровыми, физкультурно-оздоровительными устройствами, сооружениями и (или) их комплексами.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2.6.6.2.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2.6.6.3. При размещении игрового оборудования на детских игровых площадках рекомендуется соблюдать требования к параметрам игрового оборудования, установленные ГОСТ, а также следующие требования к материалу игрового оборудования и условиям его обработки: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2)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906064">
        <w:rPr>
          <w:rFonts w:ascii="Times New Roman" w:eastAsia="Times New Roman" w:hAnsi="Times New Roman" w:cs="Times New Roman"/>
          <w:sz w:val="28"/>
          <w:szCs w:val="28"/>
        </w:rPr>
        <w:t>металлопластик</w:t>
      </w:r>
      <w:proofErr w:type="spellEnd"/>
      <w:r w:rsidRPr="00906064">
        <w:rPr>
          <w:rFonts w:ascii="Times New Roman" w:eastAsia="Times New Roman" w:hAnsi="Times New Roman" w:cs="Times New Roman"/>
          <w:sz w:val="28"/>
          <w:szCs w:val="28"/>
        </w:rPr>
        <w:t xml:space="preserve"> (не травмирует, не ржавеет, морозоустойчив);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 бетонные и железобетонные элементы оборудования следует выполнять из бетона марки не ниже М300, морозостойкостью не менее М150, иметь гладкие поверхности;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2.6.6.4. Конструкции игрового оборудования должны исключать острые углы, </w:t>
      </w:r>
      <w:proofErr w:type="spellStart"/>
      <w:r w:rsidRPr="00906064">
        <w:rPr>
          <w:rFonts w:ascii="Times New Roman" w:eastAsia="Times New Roman" w:hAnsi="Times New Roman" w:cs="Times New Roman"/>
          <w:sz w:val="28"/>
          <w:szCs w:val="28"/>
        </w:rPr>
        <w:t>застревание</w:t>
      </w:r>
      <w:proofErr w:type="spellEnd"/>
      <w:r w:rsidRPr="00906064">
        <w:rPr>
          <w:rFonts w:ascii="Times New Roman" w:eastAsia="Times New Roman" w:hAnsi="Times New Roman" w:cs="Times New Roman"/>
          <w:sz w:val="28"/>
          <w:szCs w:val="28"/>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2м необходимо предусматривать возможность доступа внутрь в виде отверстий (не менее двух) диаметром не менее 500мм. При размещении игрового оборудования на детских игровых площадках на участках территории площадки не допускается размещение скамей, урн, бортовых камней и твердых видов покрытия, а также веток, стволов, корней деревьев.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2.6.6.5.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r w:rsidRPr="00906064">
        <w:rPr>
          <w:rFonts w:ascii="Times New Roman" w:eastAsia="Times New Roman" w:hAnsi="Times New Roman" w:cs="Times New Roman"/>
          <w:sz w:val="28"/>
          <w:szCs w:val="28"/>
        </w:rPr>
        <w:lastRenderedPageBreak/>
        <w:t>Спортивное оборудование в виде специальных физкультурных снарядов и тренажеров должно быть заводского изготовления, быть сертифицированным и соответствовать всем требованиям, установленным для данного оборудования, так и выполненным из бревен и брусьев со специально обработанной поверхностью, исключающей получение травм (отсутствие трещин, сколов.). При размещении следует руководствоваться каталогами сертифицированного оборудования.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2.6.7. Освещение и осветительное оборудование</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2.6.7.1. На территории городского поселения осветительные установки (функционального, архитектурного освещения, световой информации) должны обеспечивать:</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1)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определенные </w:t>
      </w:r>
      <w:r w:rsidRPr="00906064">
        <w:rPr>
          <w:rFonts w:ascii="Times New Roman" w:eastAsia="Times New Roman" w:hAnsi="Times New Roman" w:cs="Times New Roman"/>
          <w:sz w:val="28"/>
          <w:szCs w:val="28"/>
        </w:rPr>
        <w:fldChar w:fldCharType="begin"/>
      </w:r>
      <w:r w:rsidRPr="00906064">
        <w:rPr>
          <w:rFonts w:ascii="Times New Roman" w:eastAsia="Times New Roman" w:hAnsi="Times New Roman" w:cs="Times New Roman"/>
          <w:sz w:val="28"/>
          <w:szCs w:val="28"/>
        </w:rPr>
        <w:instrText xml:space="preserve"> HYPERLINK "https://mobileonline.garant.ru/" \l "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" </w:instrText>
      </w:r>
      <w:r w:rsidRPr="00906064">
        <w:rPr>
          <w:rFonts w:ascii="Times New Roman" w:eastAsia="Times New Roman" w:hAnsi="Times New Roman" w:cs="Times New Roman"/>
          <w:sz w:val="28"/>
          <w:szCs w:val="28"/>
        </w:rPr>
        <w:fldChar w:fldCharType="separate"/>
      </w:r>
      <w:r w:rsidRPr="00906064">
        <w:rPr>
          <w:rFonts w:ascii="Times New Roman" w:eastAsia="Times New Roman" w:hAnsi="Times New Roman" w:cs="Times New Roman"/>
          <w:sz w:val="28"/>
          <w:szCs w:val="28"/>
          <w:shd w:val="clear" w:color="auto" w:fill="FFFFFF"/>
        </w:rPr>
        <w:t xml:space="preserve">строительными нормами и </w:t>
      </w:r>
      <w:r w:rsidRPr="00906064">
        <w:rPr>
          <w:rFonts w:ascii="Times New Roman" w:eastAsia="Times New Roman" w:hAnsi="Times New Roman" w:cs="Times New Roman"/>
          <w:sz w:val="28"/>
          <w:szCs w:val="28"/>
        </w:rPr>
        <w:t>правилами СНиП 23-05-95«Естественное и искусственное освещение» (у</w:t>
      </w:r>
      <w:r w:rsidRPr="00906064">
        <w:rPr>
          <w:rFonts w:ascii="Times New Roman" w:eastAsia="Times New Roman" w:hAnsi="Times New Roman" w:cs="Times New Roman"/>
          <w:sz w:val="28"/>
          <w:szCs w:val="28"/>
          <w:shd w:val="clear" w:color="auto" w:fill="FFFFFF"/>
        </w:rPr>
        <w:t>тв. постановлением Минстроя РФ от 2 августа 1995 г. N 18-78).</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fldChar w:fldCharType="end"/>
      </w:r>
      <w:r w:rsidRPr="00906064">
        <w:rPr>
          <w:rFonts w:ascii="Times New Roman" w:eastAsia="Times New Roman" w:hAnsi="Times New Roman" w:cs="Times New Roman"/>
          <w:sz w:val="28"/>
          <w:szCs w:val="28"/>
        </w:rPr>
        <w:t>2)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3) экономичность и </w:t>
      </w:r>
      <w:proofErr w:type="spellStart"/>
      <w:r w:rsidRPr="00906064">
        <w:rPr>
          <w:rFonts w:ascii="Times New Roman" w:eastAsia="Times New Roman" w:hAnsi="Times New Roman" w:cs="Times New Roman"/>
          <w:sz w:val="28"/>
          <w:szCs w:val="28"/>
        </w:rPr>
        <w:t>энергоэффективность</w:t>
      </w:r>
      <w:proofErr w:type="spellEnd"/>
      <w:r w:rsidRPr="00906064">
        <w:rPr>
          <w:rFonts w:ascii="Times New Roman" w:eastAsia="Times New Roman" w:hAnsi="Times New Roman" w:cs="Times New Roman"/>
          <w:sz w:val="28"/>
          <w:szCs w:val="28"/>
        </w:rPr>
        <w:t xml:space="preserve"> применяемых установок, рациональное распределение и использование электроэнергии;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 эстетику элементов осветительных установок, их дизайн, качество материалов и изделий с учетом восприятия в дневное и ночное время;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5) удобство обслуживания и управления при разных режимах работы установок.</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2.6.7.2. Включение (отключение) осветительных установок независимо от их ведомственной принадлежности должно производиться при снижении (повышении) уровня естественной освещенности до 20 </w:t>
      </w:r>
      <w:proofErr w:type="spellStart"/>
      <w:r w:rsidRPr="00906064">
        <w:rPr>
          <w:rFonts w:ascii="Times New Roman" w:eastAsia="Times New Roman" w:hAnsi="Times New Roman" w:cs="Times New Roman"/>
          <w:sz w:val="28"/>
          <w:szCs w:val="28"/>
        </w:rPr>
        <w:t>лк</w:t>
      </w:r>
      <w:proofErr w:type="spellEnd"/>
      <w:r w:rsidRPr="00906064">
        <w:rPr>
          <w:rFonts w:ascii="Times New Roman" w:eastAsia="Times New Roman" w:hAnsi="Times New Roman" w:cs="Times New Roman"/>
          <w:sz w:val="28"/>
          <w:szCs w:val="28"/>
        </w:rPr>
        <w:t>.</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2.6.7.3. Отключение рекомендуется производить:</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1) установок функционального освещения (далее - ФО) - утром при повышении освещенности до 10 </w:t>
      </w:r>
      <w:proofErr w:type="spellStart"/>
      <w:r w:rsidRPr="00906064">
        <w:rPr>
          <w:rFonts w:ascii="Times New Roman" w:eastAsia="Times New Roman" w:hAnsi="Times New Roman" w:cs="Times New Roman"/>
          <w:sz w:val="28"/>
          <w:szCs w:val="28"/>
        </w:rPr>
        <w:t>лк</w:t>
      </w:r>
      <w:proofErr w:type="spellEnd"/>
      <w:r w:rsidRPr="00906064">
        <w:rPr>
          <w:rFonts w:ascii="Times New Roman" w:eastAsia="Times New Roman" w:hAnsi="Times New Roman" w:cs="Times New Roman"/>
          <w:sz w:val="28"/>
          <w:szCs w:val="28"/>
        </w:rPr>
        <w:t>; время возможного отключения части уличных светильников при переходе с вечернего на ночной режим устанавливается администрацией Гирейского городского поселения Гулькевичского района,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 установок архитектурного освещения (далее - АО) - в соответствии с решением городской 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(вокзалы, градостроительные доминанты, въезды в посёлок) установки АО могут функционировать от заката до рассвета;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 установок световой информации (далее - СИ) - по решению их владельцев.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2.6.7.4.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 вечерний будничный режим, когда функционируют все стационарные установки ФО, АО и СИ, за исключением систем праздничного освещения;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городского поселения;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3)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городского поселения;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2.6.7.5. Площади, улицы, проезды, автомобильные дороги, скверы, парки, другие территории общего пользования должны освещаться в темное время суток по расписанию, утвержденному администрацией городского поселения.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2.6.7.6. Обязанность по освещению территорий многоквартирных домов, территорий промышленных и коммунальных организаций, а также арок входов в многоквартирные дома возлагается на их собственников или уполномоченных собственником лиц.</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2.6.7.7. Функциональное освещение осуществляется стационарными установками освещения дорожных покрытий и пространств в транспортных и пешеходных зонах. Установки функционального освещения подразделяют на обычные, </w:t>
      </w:r>
      <w:proofErr w:type="spellStart"/>
      <w:r w:rsidRPr="00906064">
        <w:rPr>
          <w:rFonts w:ascii="Times New Roman" w:eastAsia="Times New Roman" w:hAnsi="Times New Roman" w:cs="Times New Roman"/>
          <w:sz w:val="28"/>
          <w:szCs w:val="28"/>
        </w:rPr>
        <w:t>высокомачтовые</w:t>
      </w:r>
      <w:proofErr w:type="spellEnd"/>
      <w:r w:rsidRPr="00906064">
        <w:rPr>
          <w:rFonts w:ascii="Times New Roman" w:eastAsia="Times New Roman" w:hAnsi="Times New Roman" w:cs="Times New Roman"/>
          <w:sz w:val="28"/>
          <w:szCs w:val="28"/>
        </w:rPr>
        <w:t xml:space="preserve">, парапетные, газонные и встроенные. В установках функционального освещения транспортных и пешеходных зон применяются осветительные приборы направленные в нижнюю полусферу прямого, рассеянного или отраженного света. Применение светильников с неограниченным </w:t>
      </w:r>
      <w:proofErr w:type="spellStart"/>
      <w:r w:rsidRPr="00906064">
        <w:rPr>
          <w:rFonts w:ascii="Times New Roman" w:eastAsia="Times New Roman" w:hAnsi="Times New Roman" w:cs="Times New Roman"/>
          <w:sz w:val="28"/>
          <w:szCs w:val="28"/>
        </w:rPr>
        <w:t>светораспределением</w:t>
      </w:r>
      <w:proofErr w:type="spellEnd"/>
      <w:r w:rsidRPr="00906064">
        <w:rPr>
          <w:rFonts w:ascii="Times New Roman" w:eastAsia="Times New Roman" w:hAnsi="Times New Roman" w:cs="Times New Roman"/>
          <w:sz w:val="28"/>
          <w:szCs w:val="28"/>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производится на озелененных территориях или на фоне освещенных фасадов зданий, сооружений, склонов рельефа. Газонные светильники служат для освещения газонов, цветников, пешеходных дорожек и площадок.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2.6.7.8. Архитектурное освещение применяется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2.6.7.9. Световая информация, в том числе, световая реклама, должна помогать ориентации пешеходов и водителей автотранспорта в городском пространстве и участвовать в решении </w:t>
      </w:r>
      <w:proofErr w:type="spellStart"/>
      <w:r w:rsidRPr="00906064">
        <w:rPr>
          <w:rFonts w:ascii="Times New Roman" w:eastAsia="Times New Roman" w:hAnsi="Times New Roman" w:cs="Times New Roman"/>
          <w:sz w:val="28"/>
          <w:szCs w:val="28"/>
        </w:rPr>
        <w:t>светокомпозиционных</w:t>
      </w:r>
      <w:proofErr w:type="spellEnd"/>
      <w:r w:rsidRPr="00906064">
        <w:rPr>
          <w:rFonts w:ascii="Times New Roman" w:eastAsia="Times New Roman" w:hAnsi="Times New Roman" w:cs="Times New Roman"/>
          <w:sz w:val="28"/>
          <w:szCs w:val="28"/>
        </w:rPr>
        <w:t xml:space="preserve"> задач. Размещение, габариты, формы и светоцветовые параметры элементов такой информации, должны обеспечивать четкость восприятия с расчетных расстояний и гармоничность светового ансамбля, не противоречить действующим правилам дорожного движения, не нарушать комфортность проживания населения.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2.6.8. Требования к МАФ</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2.6.8.1. Для каждого вида МАФ необходимо следовать требованиям,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2.6.8.2. При проектировании, выборе МАФ необходимо учитывать:</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 материалы, подходящие для климата и соответствующие конструкции и назначению МАФ, предпочтительнее использование натуральных материалов;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 антивандальную защищенность - от разрушения, оклейки, нанесения надписей и изображений;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3) возможность ремонта или замены деталей МАФ;</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4) защиту от образования наледи и снежных заносов, обеспечение стока воды; </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5) удобство обслуживания, а также механизированной и ручной очистки территории рядом с МАФ и под конструкцией;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6) эргономичность конструкций (высоту и наклон спинки, высоту урн и прочее); </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7) безопасность для потенциальных пользователей;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 стилистическое сочетание с другими МАФ и окружающей архитектурой;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9) соответствие характеристикам зоны расположения: сдержанный дизайн - для тротуаров дорог, более изящный - для рекреационных зон и дворов.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2.6.8.3. Общие требования к установке МАФ:</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 расположение, не создающее препятствий для пешеходов;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 плотная установка на минимальной площади в местах большого скопления людей;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 устойчивость конструкции;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 надежная фиксация или обеспечение возможности перемещения в зависимости от условий расположения.</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2.7. Некапитальные нестационарные сооружения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К ним относятся объекты мелкорозничной торговли, попутного бытового обслуживания и питания, остановочные павильоны, наземные туалетные кабины, другие объекты некапитального характера. Демонтаж незаконно размещенного некапитального объекта осуществляется в установленном порядке по освобождению земельных участков от незаконно размещенных на них объектов, не являющихся объектами капитального строительства.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городского дизайна</w:t>
      </w:r>
      <w:r w:rsidR="00967031" w:rsidRPr="00906064">
        <w:rPr>
          <w:rFonts w:ascii="Times New Roman" w:eastAsia="Times New Roman" w:hAnsi="Times New Roman" w:cs="Times New Roman"/>
          <w:sz w:val="28"/>
          <w:szCs w:val="28"/>
        </w:rPr>
        <w:t xml:space="preserve"> </w:t>
      </w:r>
      <w:r w:rsidRPr="00906064">
        <w:rPr>
          <w:rFonts w:ascii="Times New Roman" w:eastAsia="Times New Roman" w:hAnsi="Times New Roman" w:cs="Times New Roman"/>
          <w:sz w:val="28"/>
          <w:szCs w:val="28"/>
        </w:rPr>
        <w:t>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w:t>
      </w:r>
      <w:proofErr w:type="spellStart"/>
      <w:r w:rsidRPr="00906064">
        <w:rPr>
          <w:rFonts w:ascii="Times New Roman" w:eastAsia="Times New Roman" w:hAnsi="Times New Roman" w:cs="Times New Roman"/>
          <w:sz w:val="28"/>
          <w:szCs w:val="28"/>
        </w:rPr>
        <w:t>маркетов</w:t>
      </w:r>
      <w:proofErr w:type="spellEnd"/>
      <w:r w:rsidRPr="00906064">
        <w:rPr>
          <w:rFonts w:ascii="Times New Roman" w:eastAsia="Times New Roman" w:hAnsi="Times New Roman" w:cs="Times New Roman"/>
          <w:sz w:val="28"/>
          <w:szCs w:val="28"/>
        </w:rPr>
        <w:t>, мини-рынков, торговых рядов рекомендуется применение быстровозводимых модульных комплексов, выполняемых из легких конструкций. Размещение некапитальных нестационарных сооружений на территории городского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Не допускается размещение некапитальных нестационарных сооружений, за исключением предприятий мелкорозничной торговли, бытового обслуживания и питания, на тротуарах, в арках зданий, на газонах, площадках (детских, отдыха, спортивных, транспортных стоянок), остановочных пунктах, в охранной зоне водопроводных и канализационных сетей, трубопроводов, а также ближе 10м от остановочных пунктов, 25м - от вентиляционных шахт, 20м - от окон жилых помещений, перед витринами организаций торговли. Размещение сооружений предприятий мелкорозничной торговли, бытового обслуживания и питания допускается на территориях пешеходных зон, в парках, скверах городского поселения. Сооружения должны быть установлены на твердые виды покрытия, оборудованы осветительным оборудованием, урнами и малыми контейнерами для мусора.</w:t>
      </w:r>
    </w:p>
    <w:p w:rsidR="003D7046" w:rsidRPr="00906064" w:rsidRDefault="003D7046" w:rsidP="003D7046">
      <w:pPr>
        <w:widowControl w:val="0"/>
        <w:suppressAutoHyphens/>
        <w:autoSpaceDN w:val="0"/>
        <w:spacing w:after="0" w:line="240" w:lineRule="auto"/>
        <w:ind w:firstLine="567"/>
        <w:jc w:val="both"/>
        <w:rPr>
          <w:rFonts w:ascii="Times New Roman" w:eastAsia="Andale Sans UI" w:hAnsi="Times New Roman" w:cs="Times New Roman"/>
          <w:bCs/>
          <w:kern w:val="3"/>
          <w:sz w:val="28"/>
          <w:szCs w:val="28"/>
          <w:lang w:eastAsia="en-US" w:bidi="en-US"/>
        </w:rPr>
      </w:pPr>
      <w:r w:rsidRPr="00906064">
        <w:rPr>
          <w:rFonts w:ascii="Times New Roman" w:eastAsia="Andale Sans UI" w:hAnsi="Times New Roman" w:cs="Times New Roman"/>
          <w:b/>
          <w:bCs/>
          <w:kern w:val="3"/>
          <w:sz w:val="28"/>
          <w:szCs w:val="28"/>
          <w:lang w:eastAsia="en-US" w:bidi="en-US"/>
        </w:rPr>
        <w:t xml:space="preserve">2.7.2. Нестационарные торговые объекты привести к единому виду в </w:t>
      </w:r>
      <w:r w:rsidRPr="00906064">
        <w:rPr>
          <w:rFonts w:ascii="Times New Roman" w:eastAsia="Andale Sans UI" w:hAnsi="Times New Roman" w:cs="Times New Roman"/>
          <w:b/>
          <w:bCs/>
          <w:kern w:val="3"/>
          <w:sz w:val="28"/>
          <w:szCs w:val="28"/>
          <w:lang w:eastAsia="en-US" w:bidi="en-US"/>
        </w:rPr>
        <w:lastRenderedPageBreak/>
        <w:t xml:space="preserve">соответствии с </w:t>
      </w:r>
      <w:r w:rsidR="00C35EF0" w:rsidRPr="00906064">
        <w:rPr>
          <w:rFonts w:ascii="Times New Roman" w:eastAsia="Andale Sans UI" w:hAnsi="Times New Roman" w:cs="Times New Roman"/>
          <w:b/>
          <w:bCs/>
          <w:kern w:val="3"/>
          <w:sz w:val="28"/>
          <w:szCs w:val="28"/>
          <w:lang w:eastAsia="en-US" w:bidi="en-US"/>
        </w:rPr>
        <w:t>эскизными проектами (приложение)</w:t>
      </w:r>
      <w:r w:rsidRPr="00906064">
        <w:rPr>
          <w:rFonts w:ascii="Times New Roman" w:eastAsia="Andale Sans UI" w:hAnsi="Times New Roman" w:cs="Times New Roman"/>
          <w:b/>
          <w:bCs/>
          <w:kern w:val="3"/>
          <w:sz w:val="28"/>
          <w:szCs w:val="28"/>
          <w:lang w:eastAsia="en-US" w:bidi="en-US"/>
        </w:rPr>
        <w:t>.</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2.7.3. Сезонные объекты общественного питания (летние кафе), объекты торговли и объекты сферы услуг (далее - сезонные объекты) размещаются на земельных участках, прилегающих к стационарным объектам общественного питания, объектам торговли, объектам сферы услуг и на других земельных участках, при наличии правоустанавливающих документов на эти земельные участки, в границах выделенных земельных участков, либо договора на размещение объекта, заключенного в соответствии с требованиями законодательства, не загромождая пешеходные дорожки.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2.7.4. Требования к обустройству сезонных объектов общественного питания, объектов торговли и объектов сферы услуг:</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 при обустройстве сезонных объектов могут использоваться как элементы оборудования, так и сборно-разборные (легковозводимые) конструкции;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 при обустройстве сезонных объектов необходимо учитывать существующую архитектурную застройку;</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 при эксплуатации сезонных объектов собственниками или иными законными владельцами указанных объектов необходимо обеспечивать наличие урн или емкостей для сбора мусора со съемными вкладышами.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2.7.5. Не допускается использование оборудования, эксплуатация которого связана с выделением острых и едких запахов в случае размещения сезонного объекта в помещениях жилых зданий. Не допускается использование осветительных приборов вблизи окон жилых помещений в случае прямого попадания на окна световых лучей. Элементами оборудования сезонных объектов являются: зонты, мебель, маркизы, декоративные ограждения, осветительные и обогревательные приборы, элементы озеленения, торгово-технологическое оборудование. Элементами сборно-разборных (легковозводимых) конструкций являются: навесы, стойки-опоры, настилы, ограждающие конструкции в виде декоративных панелей, монтируемых между стойками-опорами.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2.7.6. Обустройство сезонных объектов сборно-разборными (легко- возводимыми) конструкциями не допускается в следующих случаях:</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 конструкции не учитывают существующие архитектурные элементы декора здания, строения, сооружения: частично или полностью перекрывают архитектурные элементы здания, строения, сооружения, проходят по оконным и (или) дверным проемам здания, строения, сооружения, элементы и способ крепления разрушают архитектурные элементы здания, строения, сооружения;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 отсутствуют элементы для беспрепятственного доступа маломобильных групп населения (пандусы, поручни, специальные тактильные и сигнальные маркировки);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 нарушается существующая система водоотведения (водослива) здания.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2.7.7. Опорные конструкции маркиз на фасаде здания, строения не должны размещаться за пределами помещения, занимаемого стационарным объектом общественного питания, объектом торговли или объектом сферы услуг. Высота зонтов не должна превышать высоту первого этажа здания, строения, занимаемого стационарным объектом общественного питания, объектом торговли или объектом сферы услуг. Декоративное ограждение не должно превышать в высоту 90см и не должно быть стационарным на период использования (должно легко демонтироваться). Декоративные панели не должны превышать в высоту 90 см от нулевой отметки пола (настила).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2.7.8. При оборудовании сезонных объектов не допускается: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 использование кирпича, строительных блоков и плит;</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 заглубление конструкций, оборудования и ограждения;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3) прокладка подземных инженерных коммуникаций и проведение строительно-монтажных работ капитального характера.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2.7.9. Организация работ по удалению самовольно размещаемых рекламных и иных объявлений, надписей и изображений со всех объектов (фасадов зданий и сооружений, магазинов, опор контактной сети и наружного освещения) возлагается на собственников, пользователей, владельцев указанных объектов.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2.7.10. Размещение остановочных пунктов предусматривается в местах остановок наземного пассажирского транспорта. Для установки остановочного пункта рекомендуется предусматривать площадку с твердыми видами покрытия размером 2,0 x 5,0 м и более. Расстояние от края проезжей части до ближайшей конструкции остановочного пункта рекомендуется устанавливать не менее 3,0м, расстояние от боковых конструкций остановочного пункта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СНиП.</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2.7.11. Размещение туалетных кабин предусматривается на активно посещаемых территориях городского</w:t>
      </w:r>
      <w:r w:rsidR="005D6235" w:rsidRPr="00906064">
        <w:rPr>
          <w:rFonts w:ascii="Times New Roman" w:eastAsia="Times New Roman" w:hAnsi="Times New Roman" w:cs="Times New Roman"/>
          <w:sz w:val="28"/>
          <w:szCs w:val="28"/>
        </w:rPr>
        <w:t xml:space="preserve"> </w:t>
      </w:r>
      <w:r w:rsidRPr="00906064">
        <w:rPr>
          <w:rFonts w:ascii="Times New Roman" w:eastAsia="Times New Roman" w:hAnsi="Times New Roman" w:cs="Times New Roman"/>
          <w:sz w:val="28"/>
          <w:szCs w:val="28"/>
        </w:rPr>
        <w:t>поселения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городских</w:t>
      </w:r>
      <w:r w:rsidR="005D6235" w:rsidRPr="00906064">
        <w:rPr>
          <w:rFonts w:ascii="Times New Roman" w:eastAsia="Times New Roman" w:hAnsi="Times New Roman" w:cs="Times New Roman"/>
          <w:sz w:val="28"/>
          <w:szCs w:val="28"/>
        </w:rPr>
        <w:t xml:space="preserve"> </w:t>
      </w:r>
      <w:r w:rsidRPr="00906064">
        <w:rPr>
          <w:rFonts w:ascii="Times New Roman" w:eastAsia="Times New Roman" w:hAnsi="Times New Roman" w:cs="Times New Roman"/>
          <w:sz w:val="28"/>
          <w:szCs w:val="28"/>
        </w:rPr>
        <w:t>АЗС, на автостоянках, а также - при некапитальных нестационарных сооружениях питания.</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2.8. Оформление и оборудование зданий и сооружений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2.8.1. Проектирование оформления и оборудования зданий и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размещение антенн, водосточных труб, </w:t>
      </w:r>
      <w:proofErr w:type="spellStart"/>
      <w:r w:rsidRPr="00906064">
        <w:rPr>
          <w:rFonts w:ascii="Times New Roman" w:eastAsia="Times New Roman" w:hAnsi="Times New Roman" w:cs="Times New Roman"/>
          <w:sz w:val="28"/>
          <w:szCs w:val="28"/>
        </w:rPr>
        <w:t>отмостки</w:t>
      </w:r>
      <w:proofErr w:type="spellEnd"/>
      <w:r w:rsidRPr="00906064">
        <w:rPr>
          <w:rFonts w:ascii="Times New Roman" w:eastAsia="Times New Roman" w:hAnsi="Times New Roman" w:cs="Times New Roman"/>
          <w:sz w:val="28"/>
          <w:szCs w:val="28"/>
        </w:rPr>
        <w:t>, домовых знаков, защитных сеток. Физические и юридические лица, осуществляющие проектирование, строительство, реконструкцию или ремонт зданий и строений, а также постоянных ограждений, обязаны соблюдать требования, указанные в настоящих Правилах.</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2.8.2. На зданиях и сооружениях городского поселения должны быть размещены: знаки адресации, памятные доски. Другие указатели расположения объектов городского хозяйства допускается размещать на фасадах здания при условии сохранения отделки фасада.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2.8.3. Для обеспечения поверхностного водоотвода от зданий и сооружений по их периметру необходимо предусматривать устройство </w:t>
      </w:r>
      <w:proofErr w:type="spellStart"/>
      <w:r w:rsidRPr="00906064">
        <w:rPr>
          <w:rFonts w:ascii="Times New Roman" w:eastAsia="Times New Roman" w:hAnsi="Times New Roman" w:cs="Times New Roman"/>
          <w:sz w:val="28"/>
          <w:szCs w:val="28"/>
        </w:rPr>
        <w:t>отмостки</w:t>
      </w:r>
      <w:proofErr w:type="spellEnd"/>
      <w:r w:rsidRPr="00906064">
        <w:rPr>
          <w:rFonts w:ascii="Times New Roman" w:eastAsia="Times New Roman" w:hAnsi="Times New Roman" w:cs="Times New Roman"/>
          <w:sz w:val="28"/>
          <w:szCs w:val="28"/>
        </w:rPr>
        <w:t xml:space="preserve"> с надежной гидроизоляцией. Уклон </w:t>
      </w:r>
      <w:proofErr w:type="spellStart"/>
      <w:r w:rsidRPr="00906064">
        <w:rPr>
          <w:rFonts w:ascii="Times New Roman" w:eastAsia="Times New Roman" w:hAnsi="Times New Roman" w:cs="Times New Roman"/>
          <w:sz w:val="28"/>
          <w:szCs w:val="28"/>
        </w:rPr>
        <w:t>отмостки</w:t>
      </w:r>
      <w:proofErr w:type="spellEnd"/>
      <w:r w:rsidRPr="00906064">
        <w:rPr>
          <w:rFonts w:ascii="Times New Roman" w:eastAsia="Times New Roman" w:hAnsi="Times New Roman" w:cs="Times New Roman"/>
          <w:sz w:val="28"/>
          <w:szCs w:val="28"/>
        </w:rPr>
        <w:t xml:space="preserve"> рекомендуется принимать не менее 10 промилле в сторону от здания. Ширину </w:t>
      </w:r>
      <w:proofErr w:type="spellStart"/>
      <w:r w:rsidRPr="00906064">
        <w:rPr>
          <w:rFonts w:ascii="Times New Roman" w:eastAsia="Times New Roman" w:hAnsi="Times New Roman" w:cs="Times New Roman"/>
          <w:sz w:val="28"/>
          <w:szCs w:val="28"/>
        </w:rPr>
        <w:t>отмостки</w:t>
      </w:r>
      <w:proofErr w:type="spellEnd"/>
      <w:r w:rsidRPr="00906064">
        <w:rPr>
          <w:rFonts w:ascii="Times New Roman" w:eastAsia="Times New Roman" w:hAnsi="Times New Roman" w:cs="Times New Roman"/>
          <w:sz w:val="28"/>
          <w:szCs w:val="28"/>
        </w:rPr>
        <w:t xml:space="preserve">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w:t>
      </w:r>
      <w:proofErr w:type="spellStart"/>
      <w:r w:rsidRPr="00906064">
        <w:rPr>
          <w:rFonts w:ascii="Times New Roman" w:eastAsia="Times New Roman" w:hAnsi="Times New Roman" w:cs="Times New Roman"/>
          <w:sz w:val="28"/>
          <w:szCs w:val="28"/>
        </w:rPr>
        <w:t>отмостки</w:t>
      </w:r>
      <w:proofErr w:type="spellEnd"/>
      <w:r w:rsidRPr="00906064">
        <w:rPr>
          <w:rFonts w:ascii="Times New Roman" w:eastAsia="Times New Roman" w:hAnsi="Times New Roman" w:cs="Times New Roman"/>
          <w:sz w:val="28"/>
          <w:szCs w:val="28"/>
        </w:rPr>
        <w:t xml:space="preserve"> обычно выполняет тротуар с твердым видом покрытия.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2.8.4. При организации стока воды со скатных крыш через водосточные трубы рекомендуется: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 не допускать высоты свободного падения воды из выходного отверстия трубы более 200 мм;</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3)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 в покрытии;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 предусматривать устройство дренажа в местах стока воды из трубы на газон или иные мягкие виды покрытия территории общего пользования и смежные земельные участки.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2.8.5. 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устройствами и приспособлениями для перемещения инвалидов и маломобильных групп населения (пандусы, перила). Рекомендуется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 Допускается использование части площадки при входных группах для временного </w:t>
      </w:r>
      <w:proofErr w:type="spellStart"/>
      <w:r w:rsidRPr="00906064">
        <w:rPr>
          <w:rFonts w:ascii="Times New Roman" w:eastAsia="Times New Roman" w:hAnsi="Times New Roman" w:cs="Times New Roman"/>
          <w:sz w:val="28"/>
          <w:szCs w:val="28"/>
        </w:rPr>
        <w:t>паркирования</w:t>
      </w:r>
      <w:proofErr w:type="spellEnd"/>
      <w:r w:rsidRPr="00906064">
        <w:rPr>
          <w:rFonts w:ascii="Times New Roman" w:eastAsia="Times New Roman" w:hAnsi="Times New Roman" w:cs="Times New Roman"/>
          <w:sz w:val="28"/>
          <w:szCs w:val="28"/>
        </w:rPr>
        <w:t xml:space="preserve"> легкового транспорта, если при этом обеспечивается ширина прохода, необходимая для пропуска пешеходного потока. В этом случае следует предусматривать наличие разделяющих элементов (стационарного или переносного ограждения), контейнерного озеленения.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рекомендуется выносить на прилегающий тротуар не более чем на 0,5м.</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2.8.6. Для защиты пешеходов и выступающих стеклянных витрин от падения снежного настила и сосулек с края крыши при проектировании рекомендуется предусматривать установление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2.9. Площадки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2.9.1. На территории городского поселения проектируются следующие виды площадок: для игр детей, отдыха взрослых, занятий спортом, установки мусоросборников, выгула собак, стоянок автомобилей. Размещение площадок в границах охранных зон памятников культуры и истории должны быть согласованы с уполномоченными органами охраны памятников.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2.9.2. Детские площадки предназначены для игр и активного отдыха детей разных возрастов: </w:t>
      </w:r>
      <w:proofErr w:type="spellStart"/>
      <w:r w:rsidRPr="00906064">
        <w:rPr>
          <w:rFonts w:ascii="Times New Roman" w:eastAsia="Times New Roman" w:hAnsi="Times New Roman" w:cs="Times New Roman"/>
          <w:sz w:val="28"/>
          <w:szCs w:val="28"/>
        </w:rPr>
        <w:t>преддошкольного</w:t>
      </w:r>
      <w:proofErr w:type="spellEnd"/>
      <w:r w:rsidRPr="00906064">
        <w:rPr>
          <w:rFonts w:ascii="Times New Roman" w:eastAsia="Times New Roman" w:hAnsi="Times New Roman" w:cs="Times New Roman"/>
          <w:sz w:val="28"/>
          <w:szCs w:val="28"/>
        </w:rPr>
        <w:t xml:space="preserve">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организовываются спортивно игровые комплексы и оборудуются специальные места для катания на самокатах, роликовых досках и коньках. Расстояние от окон жилых домов и общественных зданий до границ детских площадок дошкольного возраста устанавливается не менее 10 м., младшего и среднего школьного возраста - не менее 20 м., комплексных игровых площадок - не менее 40 м, спортивно-игровых комплексов - не </w:t>
      </w:r>
      <w:r w:rsidRPr="00906064">
        <w:rPr>
          <w:rFonts w:ascii="Times New Roman" w:eastAsia="Times New Roman" w:hAnsi="Times New Roman" w:cs="Times New Roman"/>
          <w:sz w:val="28"/>
          <w:szCs w:val="28"/>
        </w:rPr>
        <w:lastRenderedPageBreak/>
        <w:t xml:space="preserve">менее 100 м. Детские площадки для дошкольного и </w:t>
      </w:r>
      <w:proofErr w:type="spellStart"/>
      <w:r w:rsidRPr="00906064">
        <w:rPr>
          <w:rFonts w:ascii="Times New Roman" w:eastAsia="Times New Roman" w:hAnsi="Times New Roman" w:cs="Times New Roman"/>
          <w:sz w:val="28"/>
          <w:szCs w:val="28"/>
        </w:rPr>
        <w:t>преддошкольного</w:t>
      </w:r>
      <w:proofErr w:type="spellEnd"/>
      <w:r w:rsidRPr="00906064">
        <w:rPr>
          <w:rFonts w:ascii="Times New Roman" w:eastAsia="Times New Roman" w:hAnsi="Times New Roman" w:cs="Times New Roman"/>
          <w:sz w:val="28"/>
          <w:szCs w:val="28"/>
        </w:rPr>
        <w:t xml:space="preserve"> возраста размещаются на участке жилой застройки, площадки для младшего и среднего школьного возраста, комплексные игровые площадки могут размещаться на озелененных территориях, спортивно-игровые комплексы и места для катания - в парках жилого квартала. Площадки для игр детей на территориях жилого назначения проектируются из расчета 0,5 - 0,7 м² на 1 жителя. Размеры и условия размещения площадок проектируются в зависимости от возрастных групп детей и места размещения жилой застройки в городском поселении. Площадки детей </w:t>
      </w:r>
      <w:proofErr w:type="spellStart"/>
      <w:r w:rsidRPr="00906064">
        <w:rPr>
          <w:rFonts w:ascii="Times New Roman" w:eastAsia="Times New Roman" w:hAnsi="Times New Roman" w:cs="Times New Roman"/>
          <w:sz w:val="28"/>
          <w:szCs w:val="28"/>
        </w:rPr>
        <w:t>преддошкольного</w:t>
      </w:r>
      <w:proofErr w:type="spellEnd"/>
      <w:r w:rsidRPr="00906064">
        <w:rPr>
          <w:rFonts w:ascii="Times New Roman" w:eastAsia="Times New Roman" w:hAnsi="Times New Roman" w:cs="Times New Roman"/>
          <w:sz w:val="28"/>
          <w:szCs w:val="28"/>
        </w:rPr>
        <w:t xml:space="preserve"> возраста могут иметь незначительные размеры (50 – 75 м²), размещаться отдельно или совмещаться с площадками для отдыха взрослых - в этом случае общая площадь площадки устанавливается не менее 80 м². Оптимальный размер игровых площадок устанавливает для детей дошкольного возраста - 70 – 150 м², школьного возраста - 100 – 300 м², комплексных игровых площадок - 900 – 1600 м². При этом возможно объединение площадок дошкольного возраста с площадками отдыха взрослых (размер площадки - не менее 150 м²).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принимается согласно СанПиН, площадок мусоросборников – 15 м., </w:t>
      </w:r>
      <w:proofErr w:type="spellStart"/>
      <w:r w:rsidRPr="00906064">
        <w:rPr>
          <w:rFonts w:ascii="Times New Roman" w:eastAsia="Times New Roman" w:hAnsi="Times New Roman" w:cs="Times New Roman"/>
          <w:sz w:val="28"/>
          <w:szCs w:val="28"/>
        </w:rPr>
        <w:t>отстойно</w:t>
      </w:r>
      <w:proofErr w:type="spellEnd"/>
      <w:r w:rsidRPr="00906064">
        <w:rPr>
          <w:rFonts w:ascii="Times New Roman" w:eastAsia="Times New Roman" w:hAnsi="Times New Roman" w:cs="Times New Roman"/>
          <w:sz w:val="28"/>
          <w:szCs w:val="28"/>
        </w:rPr>
        <w:t xml:space="preserve">-разворотных площадок на конечных остановках маршрутов городского пассажирского транспорта - не менее 50 м.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возможностью падения детей. Места установки скамеек должны быть оборудованы твердыми видами покрытия или фундаментом согласно подразделу 2.5.2 настоящих Правил. При травяном покрытии площадок должны быть предусмотрены пешеходные дорожки к оборудованию с твердым, мягким или комбинированным видами покрытия. Для сопряжения поверхностей площадки и газона применяются садовые бортовые камни со скошенными или закругленными краями. Детские площадки должны быть озеленены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трех метров, а с южной и западной - не ближе одного метра от края площадки до оси дерева. На площадках дошкольного возраста не допускается применение видов растений с колючками и растений с ядовитыми плодами. Размещение игрового оборудования следует </w:t>
      </w:r>
      <w:r w:rsidRPr="00906064">
        <w:rPr>
          <w:rFonts w:ascii="Times New Roman" w:eastAsia="Times New Roman" w:hAnsi="Times New Roman" w:cs="Times New Roman"/>
          <w:sz w:val="28"/>
          <w:szCs w:val="28"/>
        </w:rPr>
        <w:lastRenderedPageBreak/>
        <w:t>проектировать с учетом нормативных параметров безопасности. Площадки спортивно-игровых комплексов должны быть оборудованы стендом с правилами поведения на площадке и пользования спортивно-игровым оборудованием.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2,5м.</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2.9.3. Площадки отдыха и досуга предназначены для отдыха и проведения досуга взрослого населения, могут быть размещены на участках жилой застройки, на озелененных территориях жилой застройки, в парках и лесопарках. Расстояние от границы площадки отдыха до мест хранения автомобилей принимается согласно СанПиН 2.2.1/2.1.1.1200-03, </w:t>
      </w:r>
      <w:proofErr w:type="spellStart"/>
      <w:r w:rsidRPr="00906064">
        <w:rPr>
          <w:rFonts w:ascii="Times New Roman" w:eastAsia="Times New Roman" w:hAnsi="Times New Roman" w:cs="Times New Roman"/>
          <w:sz w:val="28"/>
          <w:szCs w:val="28"/>
        </w:rPr>
        <w:t>отстойно</w:t>
      </w:r>
      <w:proofErr w:type="spellEnd"/>
      <w:r w:rsidRPr="00906064">
        <w:rPr>
          <w:rFonts w:ascii="Times New Roman" w:eastAsia="Times New Roman" w:hAnsi="Times New Roman" w:cs="Times New Roman"/>
          <w:sz w:val="28"/>
          <w:szCs w:val="28"/>
        </w:rPr>
        <w:t xml:space="preserve">-разворотных площадок на конечных остановках маршрутов городского пассажирского транспорта - не менее 5 м. Расстояние от окон жилых домов до границ площадок тихого отдыха устанавливается не менее 10 м, площадок шумных настольных игр - не менее 25 м. Площадки отдыха на жилых территориях проектируются из расчета 0,1 - 0,2 м² на жителя. Оптимальный размер площадки 50 – 100 м², минимальный размер площадки отдыха - не менее 15 – 20 м². Допускается совмещение площадок тихого отдыха с детскими площадками. На территориях парков допускается организация площадок-лужаек для отдыха на траве.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 Покрытие площадки должно быть спроектировано в виде плиточного мощения. При совмещении площадок отдыха и детских площадок не допускается устройство твердых видов покрытия в зоне детских игр. На площадках отдыха применяется </w:t>
      </w:r>
      <w:proofErr w:type="spellStart"/>
      <w:r w:rsidRPr="00906064">
        <w:rPr>
          <w:rFonts w:ascii="Times New Roman" w:eastAsia="Times New Roman" w:hAnsi="Times New Roman" w:cs="Times New Roman"/>
          <w:sz w:val="28"/>
          <w:szCs w:val="28"/>
        </w:rPr>
        <w:t>периметральное</w:t>
      </w:r>
      <w:proofErr w:type="spellEnd"/>
      <w:r w:rsidRPr="00906064">
        <w:rPr>
          <w:rFonts w:ascii="Times New Roman" w:eastAsia="Times New Roman" w:hAnsi="Times New Roman" w:cs="Times New Roman"/>
          <w:sz w:val="28"/>
          <w:szCs w:val="28"/>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906064">
        <w:rPr>
          <w:rFonts w:ascii="Times New Roman" w:eastAsia="Times New Roman" w:hAnsi="Times New Roman" w:cs="Times New Roman"/>
          <w:sz w:val="28"/>
          <w:szCs w:val="28"/>
        </w:rPr>
        <w:t>вытаптыванию</w:t>
      </w:r>
      <w:proofErr w:type="spellEnd"/>
      <w:r w:rsidRPr="00906064">
        <w:rPr>
          <w:rFonts w:ascii="Times New Roman" w:eastAsia="Times New Roman" w:hAnsi="Times New Roman" w:cs="Times New Roman"/>
          <w:sz w:val="28"/>
          <w:szCs w:val="28"/>
        </w:rPr>
        <w:t xml:space="preserve"> видов трав. Инсоляцию и затенение площадок отдыха рекомендуется обеспечивать согласно подразделу 2.9.1 настоящих Правил. Не допускается применение растений с ядовитыми плодами. Функционирование осветительного оборудования должно обеспечивать освещение территории, на которой расположена площадка. Минимальный размер площадки с установкой одного стола со скамьями для настольных игр устанавливается в пределах 12 – 15 м².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2.9.4. Спортивные площадки предназначены для занятий физкультурой и спортом всех возрастных групп населения и должны быть проектированы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следует принимать согласно действующего законодательства. Минимальное расстояние от границ спортплощадок до окон жилых домов принимается от 20 до 40 м в зависимости от шумовых характеристик площадки.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Спортивная площадка должна иметь озеленение и ограждение. Озеленение размещается по периметру площадки. Не рекомендуется применять деревья и кустарники,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 Площадки должны </w:t>
      </w:r>
      <w:r w:rsidRPr="00906064">
        <w:rPr>
          <w:rFonts w:ascii="Times New Roman" w:eastAsia="Times New Roman" w:hAnsi="Times New Roman" w:cs="Times New Roman"/>
          <w:sz w:val="28"/>
          <w:szCs w:val="28"/>
        </w:rPr>
        <w:lastRenderedPageBreak/>
        <w:t>быть оборудованы сетчатым ограждением высотой 2,5 - 3м, а в местах примыкания спортивных площадок друг к другу - высотой не менее 1,2м.</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2.9.5. Площадки для установки </w:t>
      </w:r>
      <w:proofErr w:type="spellStart"/>
      <w:r w:rsidRPr="00906064">
        <w:rPr>
          <w:rFonts w:ascii="Times New Roman" w:eastAsia="Times New Roman" w:hAnsi="Times New Roman" w:cs="Times New Roman"/>
          <w:sz w:val="28"/>
          <w:szCs w:val="28"/>
        </w:rPr>
        <w:t>мусоросборных</w:t>
      </w:r>
      <w:proofErr w:type="spellEnd"/>
      <w:r w:rsidRPr="00906064">
        <w:rPr>
          <w:rFonts w:ascii="Times New Roman" w:eastAsia="Times New Roman" w:hAnsi="Times New Roman" w:cs="Times New Roman"/>
          <w:sz w:val="28"/>
          <w:szCs w:val="28"/>
        </w:rPr>
        <w:t xml:space="preserve">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действующей в городском поселении,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Наличие таких площадок предусматривается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 Площадки должны размещать удаленными от окон жилых зданий, границ участков детских учреждений, мест отдыха на расстояние не менее, чем 20м, на участках жилой застройки - не далее 100м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ее размещение проектируется с учетом возможности удобного подъезда транспорта для очистки контейнеров и наличия разворотных площадок (12 x 12м). Размещение площадок проектируется вне зоны видимости с транзитных транспортных и пешеходных коммуникаций, в стороне от уличных фасадов зданий. Размер площадки определяется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 На площадке располагается информация о сроках удаления отходов и контактной информации ответственного лица, а также информация, предостерегающая владельцев автотранспорта о недопустимости загромождения подъезда специализированного автотранспорта, разгружающего контейнеры. Необходимо устанавливать твердое покрытие площадки. Уклон покрытия площадки устанавливается составляющим 5 - 10 % в сторону проезжей части, чтобы не допускать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 Функционирование осветительного оборудования устанавливается в режиме освещения прилегающей территории с высотой опор - не менее 3м.</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2.9.6. Площадки для выгула собак размещаются на территориях общего пользования, свободных от зеленых насаждений. Размеры площадок для выгула собак, размещаемые на территориях жилого назначения принимается 400 - 600м², на прочих территориях - до 800м²,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400м. На территории и микрорайонов с плотной жилой застройкой - не более 600м. Расстояние от границы площадки до окон жилых и общественных зданий принимать не менее 25м, а до участков детских учреждений, школ, детских, спортивных площадок, площадок отдыха - не менее 40м.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Для покрытия поверхности части площадки, предназначенной для выгула собак, предусматривается выровненную поверхность, обеспечивающую хороший дренаж, не травмирующую конечности животных (газонное, </w:t>
      </w:r>
      <w:r w:rsidRPr="00906064">
        <w:rPr>
          <w:rFonts w:ascii="Times New Roman" w:eastAsia="Times New Roman" w:hAnsi="Times New Roman" w:cs="Times New Roman"/>
          <w:sz w:val="28"/>
          <w:szCs w:val="28"/>
        </w:rPr>
        <w:lastRenderedPageBreak/>
        <w:t xml:space="preserve">песчаное, песчано-земляное), а также удобство для регулярной уборки и обновления. Поверхность части площадки, предназначенной для владельцев собак, должна проектироваться с твердым или комбинированным видом покрытия, в том числе плитка, утопленная в газон. Подход к площадке оборудуется твердым видом покрытия. Ограждение площадки следует выполнять из легкой металлической сетки высотой не менее 1,5м. При этом необходимо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 На территории площадки должен размещаться информационный стенд с правилами пользования площадкой. Озеленение площадки проектируется из </w:t>
      </w:r>
      <w:proofErr w:type="spellStart"/>
      <w:r w:rsidRPr="00906064">
        <w:rPr>
          <w:rFonts w:ascii="Times New Roman" w:eastAsia="Times New Roman" w:hAnsi="Times New Roman" w:cs="Times New Roman"/>
          <w:sz w:val="28"/>
          <w:szCs w:val="28"/>
        </w:rPr>
        <w:t>периметральных</w:t>
      </w:r>
      <w:proofErr w:type="spellEnd"/>
      <w:r w:rsidRPr="00906064">
        <w:rPr>
          <w:rFonts w:ascii="Times New Roman" w:eastAsia="Times New Roman" w:hAnsi="Times New Roman" w:cs="Times New Roman"/>
          <w:sz w:val="28"/>
          <w:szCs w:val="28"/>
        </w:rPr>
        <w:t xml:space="preserve"> плотных посадок высокого кустарника в виде живой изгороди или вертикального озеленения.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2.9.7. На территории городского поселения предусматриваются следующие виды площадок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w:t>
      </w:r>
      <w:proofErr w:type="spellStart"/>
      <w:r w:rsidRPr="00906064">
        <w:rPr>
          <w:rFonts w:ascii="Times New Roman" w:eastAsia="Times New Roman" w:hAnsi="Times New Roman" w:cs="Times New Roman"/>
          <w:sz w:val="28"/>
          <w:szCs w:val="28"/>
        </w:rPr>
        <w:t>приобъектных</w:t>
      </w:r>
      <w:proofErr w:type="spellEnd"/>
      <w:r w:rsidRPr="00906064">
        <w:rPr>
          <w:rFonts w:ascii="Times New Roman" w:eastAsia="Times New Roman" w:hAnsi="Times New Roman" w:cs="Times New Roman"/>
          <w:sz w:val="28"/>
          <w:szCs w:val="28"/>
        </w:rPr>
        <w:t xml:space="preserve"> (у объекта или группы объектов), в том числе грузовых, перехватывающих. Расстояние от границ автостоянок до окон жилых и общественных заданий принимается в соответствии с СанПиН 2.2.1/2.1.1.1200-03. На площадках </w:t>
      </w:r>
      <w:proofErr w:type="spellStart"/>
      <w:r w:rsidRPr="00906064">
        <w:rPr>
          <w:rFonts w:ascii="Times New Roman" w:eastAsia="Times New Roman" w:hAnsi="Times New Roman" w:cs="Times New Roman"/>
          <w:sz w:val="28"/>
          <w:szCs w:val="28"/>
        </w:rPr>
        <w:t>приобъектных</w:t>
      </w:r>
      <w:proofErr w:type="spellEnd"/>
      <w:r w:rsidRPr="00906064">
        <w:rPr>
          <w:rFonts w:ascii="Times New Roman" w:eastAsia="Times New Roman" w:hAnsi="Times New Roman" w:cs="Times New Roman"/>
          <w:sz w:val="28"/>
          <w:szCs w:val="28"/>
        </w:rPr>
        <w:t xml:space="preserve"> автостоянок доля мест для автомобилей инвалидов проектируется согласно СП 59.13330.2016, блокировать по два или более мест без объемных разделителей, а лишь с обозначением границы прохода при помощи ярко-желтой разметки. Не допускается проектировать размещение площадок автостоянок в зоне остановок городского пассажирского транспорта, организацию заездов на автостоянки следует предусматривать не ближе 15м от конца или начала посадочной площадки.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 Покрытие площадок проектируется аналогичным покрытию транспортных проездов. Сопряжение покрытия площадки с проездом выполняется в одном уровне без укладки бортового камня, с газоном. Разделительные элементы на площадках могут быть выполнены в виде разметки (белых полос), озелененных полос (газонов), контейнерного озеленения. При планировке общественных пространств и дворовых территорий необходимо предусматривать физические барьеры, делающие невозможной парковку транспортных средств на газонах. В составе общественных пространств необходимо резервировать парковочные места для маломобильных групп граждан.</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2.9.8. Пешеходные коммуникации обеспечивают пешеходные связи и передвижения на территории городского поселения. К пешеходным коммуникациям относят: тротуары, аллеи, дорожки, тропинки. При проектировании пешеходных коммуникаций на территории городского поселения должно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При проектировании пешеходных коммуникаций продольный уклон принимается не более 60 промилле, поперечный уклон (односкатный или двускатный) - оптимальный 20 промилле, минимальный - 5 промилле, максимальный </w:t>
      </w:r>
      <w:r w:rsidRPr="00906064">
        <w:rPr>
          <w:rFonts w:ascii="Times New Roman" w:eastAsia="Times New Roman" w:hAnsi="Times New Roman" w:cs="Times New Roman"/>
          <w:sz w:val="28"/>
          <w:szCs w:val="28"/>
        </w:rPr>
        <w:lastRenderedPageBreak/>
        <w:t>- 30 промилле. Уклоны пешеходных коммуникаций с учетом обеспечения передвижения инвалидных колясок не должны превышать: продольный - 50 промилле, поперечный - 20 промилле. На пешеходных коммуникациях с уклонами 30 - 60 промилле необходимо не реже, чем через 100м. устраивать горизонтальные участки длиной не менее 5м. В случаях, когда по условиям рельефа невозможно обеспечить указанные выше уклоны, предусматривается устройство лестниц и пандусов. Покрытие пешеходных дорожек должны быть удобным при ходьбе и устойчивым к износу. Пешеходные дорожки и тротуары в составе активно используемых общественных пространств должны иметь достаточную ширину для обеспечения комфортной пропускной способности (предотвращение образования толпы в общественных местах). Пешеходные маршруты должны быть хорошо освещены. 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 При планировании пешеходных маршрутов должно быть предусмотрено достаточное количество мест кратковременного отдыха для маломобильных граждан. Элементы благоустройства пешеходных маршрутов (скамейки, урны, МАФ) должны быть спланированы с учетом интенсивности пешеходного движения. Пешеходные маршруты должны быть озеленены.</w:t>
      </w:r>
    </w:p>
    <w:p w:rsidR="003D7046" w:rsidRPr="00906064"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906064" w:rsidRDefault="003D7046" w:rsidP="003D7046">
      <w:pPr>
        <w:spacing w:after="0" w:line="240" w:lineRule="auto"/>
        <w:ind w:firstLine="567"/>
        <w:jc w:val="center"/>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3. Благоустройство на территориях общественного назначения</w:t>
      </w:r>
    </w:p>
    <w:p w:rsidR="003D7046" w:rsidRPr="00906064"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3.1. Общие положения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3.1.1. Объектами нормирования благоустройства на территориях общественного назначения являются: общественные пространства городского поселения, участки и зоны общественной застройки, которые в различных сочетаниях формируют все разновидности общественных территорий городского поселения: центры городского и локального значения, многофункциональные, </w:t>
      </w:r>
      <w:proofErr w:type="spellStart"/>
      <w:r w:rsidRPr="00906064">
        <w:rPr>
          <w:rFonts w:ascii="Times New Roman" w:eastAsia="Times New Roman" w:hAnsi="Times New Roman" w:cs="Times New Roman"/>
          <w:sz w:val="28"/>
          <w:szCs w:val="28"/>
        </w:rPr>
        <w:t>примагистральные</w:t>
      </w:r>
      <w:proofErr w:type="spellEnd"/>
      <w:r w:rsidRPr="00906064">
        <w:rPr>
          <w:rFonts w:ascii="Times New Roman" w:eastAsia="Times New Roman" w:hAnsi="Times New Roman" w:cs="Times New Roman"/>
          <w:sz w:val="28"/>
          <w:szCs w:val="28"/>
        </w:rPr>
        <w:t xml:space="preserve"> и специализированные общественные зоны муниципального образования.</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3.2. Общественные пространства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3.2.1. Общественные пространства городского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городского поселения, </w:t>
      </w:r>
      <w:proofErr w:type="spellStart"/>
      <w:r w:rsidRPr="00906064">
        <w:rPr>
          <w:rFonts w:ascii="Times New Roman" w:eastAsia="Times New Roman" w:hAnsi="Times New Roman" w:cs="Times New Roman"/>
          <w:sz w:val="28"/>
          <w:szCs w:val="28"/>
        </w:rPr>
        <w:t>примагистральных</w:t>
      </w:r>
      <w:proofErr w:type="spellEnd"/>
      <w:r w:rsidRPr="00906064">
        <w:rPr>
          <w:rFonts w:ascii="Times New Roman" w:eastAsia="Times New Roman" w:hAnsi="Times New Roman" w:cs="Times New Roman"/>
          <w:sz w:val="28"/>
          <w:szCs w:val="28"/>
        </w:rPr>
        <w:t xml:space="preserve"> и многофункциональных зон, центров</w:t>
      </w:r>
      <w:r w:rsidR="00967031" w:rsidRPr="00906064">
        <w:rPr>
          <w:rFonts w:ascii="Times New Roman" w:eastAsia="Times New Roman" w:hAnsi="Times New Roman" w:cs="Times New Roman"/>
          <w:sz w:val="28"/>
          <w:szCs w:val="28"/>
        </w:rPr>
        <w:t xml:space="preserve"> </w:t>
      </w:r>
      <w:r w:rsidRPr="00906064">
        <w:rPr>
          <w:rFonts w:ascii="Times New Roman" w:eastAsia="Times New Roman" w:hAnsi="Times New Roman" w:cs="Times New Roman"/>
          <w:sz w:val="28"/>
          <w:szCs w:val="28"/>
        </w:rPr>
        <w:t>городского и локального значения.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3.2.2. Пешеходные коммуникации и пешеходные зоны обеспечивают пешеходные связи и передвижения по территории городского поселения.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3.2.3. Участки общественной застройки с активным режимом посещения - это учреждения торговли, культуры, искусства, образования объекты городского значения; они могут быть организованы с выделением </w:t>
      </w:r>
      <w:proofErr w:type="spellStart"/>
      <w:r w:rsidRPr="00906064">
        <w:rPr>
          <w:rFonts w:ascii="Times New Roman" w:eastAsia="Times New Roman" w:hAnsi="Times New Roman" w:cs="Times New Roman"/>
          <w:sz w:val="28"/>
          <w:szCs w:val="28"/>
        </w:rPr>
        <w:t>приобъектной</w:t>
      </w:r>
      <w:proofErr w:type="spellEnd"/>
      <w:r w:rsidRPr="00906064">
        <w:rPr>
          <w:rFonts w:ascii="Times New Roman" w:eastAsia="Times New Roman" w:hAnsi="Times New Roman" w:cs="Times New Roman"/>
          <w:sz w:val="28"/>
          <w:szCs w:val="28"/>
        </w:rPr>
        <w:t xml:space="preserve"> территории, либо без нее, в этом случае границы участка устанавливаются совпадающими с внешним контуром подошвы застройки зданий и сооружений.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3.2.4. Участки озеленения на территории общественных пространств городского поселения проектируются в виде цветников, газонов, одиночных, групповых, рядовых посадок, вертикальных, многоярусных, мобильных форм озеленения.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3.2.5. Обязательный перечень конструктивных элементов внешнего благоустройства на территории общественных пространств городского поселения включает: твердые виды покрытия в виде плиточного мощения, элементы сопряжения поверхностей, озеленение, </w:t>
      </w:r>
      <w:r w:rsidRPr="00906064">
        <w:rPr>
          <w:rFonts w:ascii="Times New Roman" w:eastAsia="Times New Roman" w:hAnsi="Times New Roman" w:cs="Times New Roman"/>
          <w:sz w:val="28"/>
          <w:szCs w:val="28"/>
        </w:rPr>
        <w:lastRenderedPageBreak/>
        <w:t>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 На территории общественных пространств размещаются произведения декоративно-прикладного искусства, декоративных водных устройств.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3.2.6. На территории участков общественной застройки (при наличии </w:t>
      </w:r>
      <w:proofErr w:type="spellStart"/>
      <w:r w:rsidRPr="00906064">
        <w:rPr>
          <w:rFonts w:ascii="Times New Roman" w:eastAsia="Times New Roman" w:hAnsi="Times New Roman" w:cs="Times New Roman"/>
          <w:sz w:val="28"/>
          <w:szCs w:val="28"/>
        </w:rPr>
        <w:t>приобъектных</w:t>
      </w:r>
      <w:proofErr w:type="spellEnd"/>
      <w:r w:rsidRPr="00906064">
        <w:rPr>
          <w:rFonts w:ascii="Times New Roman" w:eastAsia="Times New Roman" w:hAnsi="Times New Roman" w:cs="Times New Roman"/>
          <w:sz w:val="28"/>
          <w:szCs w:val="28"/>
        </w:rPr>
        <w:t xml:space="preserve"> территорий) допускается размещение ограждений и средств наружной рекламы. При размещении участков в составе исторической, сложившейся застройки, общественных центров городского поселения возможно отсутствие стационарного озеленения.</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3.3. Участки и специализированные зоны общественной застройки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3.3.1. Участки общественной застройки (за исключением участков общественной застройки с активным режимом посещения) - это участки общественных учреждений с ограниченным или закрытым режимом посещения, в том числе органы власти и управления, больницы, госпитали. Они могут быть организованы с выделением </w:t>
      </w:r>
      <w:proofErr w:type="spellStart"/>
      <w:r w:rsidRPr="00906064">
        <w:rPr>
          <w:rFonts w:ascii="Times New Roman" w:eastAsia="Times New Roman" w:hAnsi="Times New Roman" w:cs="Times New Roman"/>
          <w:sz w:val="28"/>
          <w:szCs w:val="28"/>
        </w:rPr>
        <w:t>приобъектной</w:t>
      </w:r>
      <w:proofErr w:type="spellEnd"/>
      <w:r w:rsidRPr="00906064">
        <w:rPr>
          <w:rFonts w:ascii="Times New Roman" w:eastAsia="Times New Roman" w:hAnsi="Times New Roman" w:cs="Times New Roman"/>
          <w:sz w:val="28"/>
          <w:szCs w:val="28"/>
        </w:rPr>
        <w:t xml:space="preserve">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3.3.2. Специализированные зоны общественной застройки (больничные, студенческие городки), формируются в виде группы участков.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3.3.3. Благоустройство участков и специализированных зон общественной застройки следует проектировать в соответствии с заданием на проектирование.</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3.3.4. Обязательный перечень конструктивных элементов благоустройства территории на участках общественной застройки (при наличии </w:t>
      </w:r>
      <w:proofErr w:type="spellStart"/>
      <w:r w:rsidRPr="00906064">
        <w:rPr>
          <w:rFonts w:ascii="Times New Roman" w:eastAsia="Times New Roman" w:hAnsi="Times New Roman" w:cs="Times New Roman"/>
          <w:sz w:val="28"/>
          <w:szCs w:val="28"/>
        </w:rPr>
        <w:t>приобъектных</w:t>
      </w:r>
      <w:proofErr w:type="spellEnd"/>
      <w:r w:rsidRPr="00906064">
        <w:rPr>
          <w:rFonts w:ascii="Times New Roman" w:eastAsia="Times New Roman" w:hAnsi="Times New Roman" w:cs="Times New Roman"/>
          <w:sz w:val="28"/>
          <w:szCs w:val="28"/>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необходимо предусматривать обязательное размещение скамей.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3D7046" w:rsidRPr="00906064"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906064" w:rsidRDefault="003D7046" w:rsidP="003D7046">
      <w:pPr>
        <w:spacing w:after="0" w:line="240" w:lineRule="auto"/>
        <w:ind w:firstLine="567"/>
        <w:jc w:val="center"/>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4. Благоустройство на территориях жилого назначения</w:t>
      </w:r>
    </w:p>
    <w:p w:rsidR="003D7046" w:rsidRPr="00906064"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4.1. Общие положения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4.1.1.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4.2. Общественные пространства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4.2.1.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4.2.2. Учреждения обслуживания жилых групп, микрорайонов, жилых районов должны оборудоваться площадками при входах. Для учреждений обслуживания с большим количеством посетителей (торговые центры, рынки, поликлиники, отделения </w:t>
      </w:r>
      <w:r w:rsidRPr="00906064">
        <w:rPr>
          <w:rFonts w:ascii="Times New Roman" w:eastAsia="Times New Roman" w:hAnsi="Times New Roman" w:cs="Times New Roman"/>
          <w:sz w:val="28"/>
          <w:szCs w:val="28"/>
        </w:rPr>
        <w:lastRenderedPageBreak/>
        <w:t xml:space="preserve">полиции) следует предусматривать устройство </w:t>
      </w:r>
      <w:proofErr w:type="spellStart"/>
      <w:r w:rsidRPr="00906064">
        <w:rPr>
          <w:rFonts w:ascii="Times New Roman" w:eastAsia="Times New Roman" w:hAnsi="Times New Roman" w:cs="Times New Roman"/>
          <w:sz w:val="28"/>
          <w:szCs w:val="28"/>
        </w:rPr>
        <w:t>приобъектных</w:t>
      </w:r>
      <w:proofErr w:type="spellEnd"/>
      <w:r w:rsidRPr="00906064">
        <w:rPr>
          <w:rFonts w:ascii="Times New Roman" w:eastAsia="Times New Roman" w:hAnsi="Times New Roman" w:cs="Times New Roman"/>
          <w:sz w:val="28"/>
          <w:szCs w:val="28"/>
        </w:rPr>
        <w:t xml:space="preserve"> автостоянок. На участках отделения полиции, пожарных депо, подстанций скорой помощи, рынков, объектов городского значения, расположенных на территориях жилого назначения, возможно предусматривать различные по высоте металлические ограждения.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4.2.3.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Необходимо предусматривать твердые виды покрытия, а также размещение мобильного озеленения, уличного технического оборудования, скамей, а также возможность размещения средств наружной рекламы, некапитальных нестационарных сооружений.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4.2.4.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в том числе спортивные, спортивно-игровые, для выгула собак, объекты рекреации (скверы, парки жилого района).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4.2.5. Вся территория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4.2.6. Администрация Гирейского городского поселения Гулькевичского района: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4.2.6.1. Определяет места на территории городского поселения, в которых допускается или запрещается выгул домашних животных.</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4.2.6.2. Обеспечивает предоставление владельцам домашних животных, другим заинтересованным лицам информации о порядке регистрации, об условиях содержания и разведения домашних животных.</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4.2.6.3. Совместно с ветеринарными службами организует работы по вакцинированию домашних животных.</w:t>
      </w:r>
    </w:p>
    <w:p w:rsidR="003D7046" w:rsidRPr="00906064" w:rsidRDefault="003D7046" w:rsidP="003D7046">
      <w:pPr>
        <w:widowControl w:val="0"/>
        <w:tabs>
          <w:tab w:val="left" w:pos="1076"/>
        </w:tabs>
        <w:spacing w:after="0" w:line="317" w:lineRule="exact"/>
        <w:ind w:firstLine="567"/>
        <w:jc w:val="both"/>
        <w:rPr>
          <w:rFonts w:ascii="Times New Roman" w:eastAsia="Times New Roman" w:hAnsi="Times New Roman" w:cs="Times New Roman"/>
          <w:sz w:val="28"/>
          <w:szCs w:val="28"/>
          <w:lang w:bidi="ru-RU"/>
        </w:rPr>
      </w:pPr>
      <w:r w:rsidRPr="00906064">
        <w:rPr>
          <w:rFonts w:ascii="Times New Roman" w:eastAsia="Times New Roman" w:hAnsi="Times New Roman" w:cs="Times New Roman"/>
          <w:sz w:val="28"/>
          <w:szCs w:val="28"/>
        </w:rPr>
        <w:t>4.2.6.4. </w:t>
      </w:r>
      <w:r w:rsidRPr="00906064">
        <w:rPr>
          <w:rFonts w:ascii="Times New Roman" w:eastAsia="Calibri" w:hAnsi="Times New Roman" w:cs="Times New Roman"/>
          <w:sz w:val="28"/>
          <w:szCs w:val="28"/>
          <w:lang w:bidi="ru-RU"/>
        </w:rPr>
        <w:t>Требования к осуществлению деятельности по обращению с животными без владельцев осуществляется в целях:</w:t>
      </w:r>
    </w:p>
    <w:p w:rsidR="003D7046" w:rsidRPr="00906064" w:rsidRDefault="003D7046" w:rsidP="003D7046">
      <w:pPr>
        <w:widowControl w:val="0"/>
        <w:tabs>
          <w:tab w:val="left" w:pos="1072"/>
        </w:tabs>
        <w:spacing w:after="0" w:line="317" w:lineRule="exact"/>
        <w:ind w:firstLine="567"/>
        <w:jc w:val="both"/>
        <w:rPr>
          <w:rFonts w:ascii="Times New Roman" w:eastAsia="Times New Roman" w:hAnsi="Times New Roman" w:cs="Times New Roman"/>
          <w:sz w:val="28"/>
          <w:szCs w:val="28"/>
          <w:lang w:bidi="ru-RU"/>
        </w:rPr>
      </w:pPr>
      <w:r w:rsidRPr="00906064">
        <w:rPr>
          <w:rFonts w:ascii="Times New Roman" w:eastAsia="Times New Roman" w:hAnsi="Times New Roman" w:cs="Times New Roman"/>
          <w:sz w:val="28"/>
          <w:szCs w:val="28"/>
          <w:lang w:bidi="ru-RU"/>
        </w:rPr>
        <w:t xml:space="preserve">1) </w:t>
      </w:r>
      <w:r w:rsidRPr="00906064">
        <w:rPr>
          <w:rFonts w:ascii="Times New Roman" w:eastAsia="Calibri" w:hAnsi="Times New Roman" w:cs="Times New Roman"/>
          <w:sz w:val="28"/>
          <w:szCs w:val="28"/>
          <w:lang w:bidi="ru-RU"/>
        </w:rPr>
        <w:t>предупреждения возникновения эпидемий, эпизоотий и (или) иных чрезвычайных ситуаций, связанных с распространением заразных болезней, общих для человека и животных, носителями возбудителей которых могут быть животные без владельцев;</w:t>
      </w:r>
    </w:p>
    <w:p w:rsidR="003D7046" w:rsidRPr="00906064" w:rsidRDefault="003D7046" w:rsidP="003D7046">
      <w:pPr>
        <w:widowControl w:val="0"/>
        <w:tabs>
          <w:tab w:val="left" w:pos="1072"/>
        </w:tabs>
        <w:spacing w:after="0" w:line="317" w:lineRule="exact"/>
        <w:ind w:firstLine="567"/>
        <w:jc w:val="both"/>
        <w:rPr>
          <w:rFonts w:ascii="Times New Roman" w:eastAsia="Times New Roman" w:hAnsi="Times New Roman" w:cs="Times New Roman"/>
          <w:sz w:val="28"/>
          <w:szCs w:val="28"/>
          <w:lang w:bidi="ru-RU"/>
        </w:rPr>
      </w:pPr>
      <w:r w:rsidRPr="00906064">
        <w:rPr>
          <w:rFonts w:ascii="Times New Roman" w:eastAsia="Times New Roman" w:hAnsi="Times New Roman" w:cs="Times New Roman"/>
          <w:sz w:val="28"/>
          <w:szCs w:val="28"/>
          <w:lang w:bidi="ru-RU"/>
        </w:rPr>
        <w:t xml:space="preserve">2) </w:t>
      </w:r>
      <w:r w:rsidRPr="00906064">
        <w:rPr>
          <w:rFonts w:ascii="Times New Roman" w:eastAsia="Calibri" w:hAnsi="Times New Roman" w:cs="Times New Roman"/>
          <w:sz w:val="28"/>
          <w:szCs w:val="28"/>
          <w:lang w:bidi="ru-RU"/>
        </w:rPr>
        <w:t>предотвращения причинения вреда здоровью и (или) имуществу граждан, имуществу юридических лиц;</w:t>
      </w:r>
    </w:p>
    <w:p w:rsidR="003D7046" w:rsidRPr="00906064" w:rsidRDefault="003D7046" w:rsidP="003D7046">
      <w:pPr>
        <w:widowControl w:val="0"/>
        <w:tabs>
          <w:tab w:val="left" w:pos="1072"/>
        </w:tabs>
        <w:spacing w:after="0" w:line="317" w:lineRule="exact"/>
        <w:ind w:firstLine="567"/>
        <w:jc w:val="both"/>
        <w:rPr>
          <w:rFonts w:ascii="Times New Roman" w:eastAsia="Times New Roman" w:hAnsi="Times New Roman" w:cs="Times New Roman"/>
          <w:sz w:val="28"/>
          <w:szCs w:val="28"/>
          <w:lang w:bidi="ru-RU"/>
        </w:rPr>
      </w:pPr>
      <w:r w:rsidRPr="00906064">
        <w:rPr>
          <w:rFonts w:ascii="Times New Roman" w:eastAsia="Times New Roman" w:hAnsi="Times New Roman" w:cs="Times New Roman"/>
          <w:sz w:val="28"/>
          <w:szCs w:val="28"/>
          <w:lang w:bidi="ru-RU"/>
        </w:rPr>
        <w:t xml:space="preserve">3) </w:t>
      </w:r>
      <w:r w:rsidRPr="00906064">
        <w:rPr>
          <w:rFonts w:ascii="Times New Roman" w:eastAsia="Calibri" w:hAnsi="Times New Roman" w:cs="Times New Roman"/>
          <w:sz w:val="28"/>
          <w:szCs w:val="28"/>
          <w:lang w:bidi="ru-RU"/>
        </w:rPr>
        <w:t>гуманного отношения к животным без владельцев;</w:t>
      </w:r>
    </w:p>
    <w:p w:rsidR="003D7046" w:rsidRPr="00906064" w:rsidRDefault="003D7046" w:rsidP="003D7046">
      <w:pPr>
        <w:widowControl w:val="0"/>
        <w:tabs>
          <w:tab w:val="left" w:pos="1081"/>
        </w:tabs>
        <w:spacing w:after="0" w:line="317" w:lineRule="exact"/>
        <w:ind w:firstLine="567"/>
        <w:jc w:val="both"/>
        <w:rPr>
          <w:rFonts w:ascii="Times New Roman" w:eastAsia="Times New Roman" w:hAnsi="Times New Roman" w:cs="Times New Roman"/>
          <w:sz w:val="28"/>
          <w:szCs w:val="28"/>
          <w:lang w:bidi="ru-RU"/>
        </w:rPr>
      </w:pPr>
      <w:r w:rsidRPr="00906064">
        <w:rPr>
          <w:rFonts w:ascii="Times New Roman" w:eastAsia="Times New Roman" w:hAnsi="Times New Roman" w:cs="Times New Roman"/>
          <w:sz w:val="28"/>
          <w:szCs w:val="28"/>
          <w:lang w:bidi="ru-RU"/>
        </w:rPr>
        <w:t xml:space="preserve">4) </w:t>
      </w:r>
      <w:r w:rsidRPr="00906064">
        <w:rPr>
          <w:rFonts w:ascii="Times New Roman" w:eastAsia="Calibri" w:hAnsi="Times New Roman" w:cs="Times New Roman"/>
          <w:sz w:val="28"/>
          <w:szCs w:val="28"/>
          <w:lang w:bidi="ru-RU"/>
        </w:rPr>
        <w:t>предотвращения нанесения ущерба объектам животного мира и среде их обитания;</w:t>
      </w:r>
    </w:p>
    <w:p w:rsidR="003D7046" w:rsidRPr="00906064" w:rsidRDefault="003D7046" w:rsidP="003D7046">
      <w:pPr>
        <w:widowControl w:val="0"/>
        <w:tabs>
          <w:tab w:val="left" w:pos="1081"/>
        </w:tabs>
        <w:spacing w:after="0" w:line="317" w:lineRule="exact"/>
        <w:ind w:firstLine="567"/>
        <w:jc w:val="both"/>
        <w:rPr>
          <w:rFonts w:ascii="Times New Roman" w:eastAsia="Times New Roman" w:hAnsi="Times New Roman" w:cs="Times New Roman"/>
          <w:sz w:val="28"/>
          <w:szCs w:val="28"/>
          <w:lang w:bidi="ru-RU"/>
        </w:rPr>
      </w:pPr>
      <w:r w:rsidRPr="00906064">
        <w:rPr>
          <w:rFonts w:ascii="Times New Roman" w:eastAsia="Times New Roman" w:hAnsi="Times New Roman" w:cs="Times New Roman"/>
          <w:sz w:val="28"/>
          <w:szCs w:val="28"/>
          <w:lang w:bidi="ru-RU"/>
        </w:rPr>
        <w:t xml:space="preserve">5) </w:t>
      </w:r>
      <w:r w:rsidRPr="00906064">
        <w:rPr>
          <w:rFonts w:ascii="Times New Roman" w:eastAsia="Calibri" w:hAnsi="Times New Roman" w:cs="Times New Roman"/>
          <w:sz w:val="28"/>
          <w:szCs w:val="28"/>
          <w:lang w:bidi="ru-RU"/>
        </w:rPr>
        <w:t>оказания помощи животным, находящимся в опасном для их жизни состоянии;</w:t>
      </w:r>
    </w:p>
    <w:p w:rsidR="003D7046" w:rsidRPr="00906064" w:rsidRDefault="003D7046" w:rsidP="003D7046">
      <w:pPr>
        <w:widowControl w:val="0"/>
        <w:tabs>
          <w:tab w:val="left" w:pos="1081"/>
        </w:tabs>
        <w:spacing w:after="0" w:line="317" w:lineRule="exact"/>
        <w:ind w:firstLine="567"/>
        <w:jc w:val="both"/>
        <w:rPr>
          <w:rFonts w:ascii="Times New Roman" w:eastAsia="Times New Roman" w:hAnsi="Times New Roman" w:cs="Times New Roman"/>
          <w:sz w:val="28"/>
          <w:szCs w:val="28"/>
          <w:lang w:bidi="ru-RU"/>
        </w:rPr>
      </w:pPr>
      <w:r w:rsidRPr="00906064">
        <w:rPr>
          <w:rFonts w:ascii="Times New Roman" w:eastAsia="Times New Roman" w:hAnsi="Times New Roman" w:cs="Times New Roman"/>
          <w:sz w:val="28"/>
          <w:szCs w:val="28"/>
          <w:lang w:bidi="ru-RU"/>
        </w:rPr>
        <w:t>6)</w:t>
      </w:r>
      <w:r w:rsidRPr="00906064">
        <w:rPr>
          <w:rFonts w:ascii="Times New Roman" w:eastAsia="Calibri" w:hAnsi="Times New Roman" w:cs="Times New Roman"/>
          <w:sz w:val="28"/>
          <w:szCs w:val="28"/>
          <w:lang w:bidi="ru-RU"/>
        </w:rPr>
        <w:t>возврата потерявшихся животных их владельцам.</w:t>
      </w:r>
    </w:p>
    <w:p w:rsidR="003D7046" w:rsidRPr="00906064" w:rsidRDefault="003D7046" w:rsidP="00B16CF5">
      <w:pPr>
        <w:numPr>
          <w:ilvl w:val="3"/>
          <w:numId w:val="2"/>
        </w:numPr>
        <w:spacing w:after="0" w:line="331" w:lineRule="exact"/>
        <w:ind w:left="0" w:right="160" w:firstLine="567"/>
        <w:contextualSpacing/>
        <w:jc w:val="both"/>
        <w:rPr>
          <w:rFonts w:ascii="Times New Roman" w:eastAsia="Times New Roman" w:hAnsi="Times New Roman" w:cs="Times New Roman"/>
          <w:sz w:val="28"/>
          <w:szCs w:val="28"/>
        </w:rPr>
      </w:pPr>
      <w:r w:rsidRPr="00906064">
        <w:rPr>
          <w:rFonts w:ascii="Times New Roman" w:eastAsia="Calibri" w:hAnsi="Times New Roman" w:cs="Times New Roman"/>
          <w:sz w:val="28"/>
          <w:szCs w:val="28"/>
          <w:lang w:bidi="ru-RU"/>
        </w:rPr>
        <w:t>Осуществление деятельности по обращению с животными без владельцев способами, предусматривающими жестокое обращение с животными, не допускается;</w:t>
      </w:r>
    </w:p>
    <w:p w:rsidR="003D7046" w:rsidRPr="00906064" w:rsidRDefault="003D7046" w:rsidP="00B16CF5">
      <w:pPr>
        <w:numPr>
          <w:ilvl w:val="3"/>
          <w:numId w:val="2"/>
        </w:numPr>
        <w:spacing w:after="0" w:line="326" w:lineRule="exact"/>
        <w:ind w:left="0" w:right="160" w:firstLine="567"/>
        <w:contextualSpacing/>
        <w:jc w:val="both"/>
        <w:rPr>
          <w:rFonts w:ascii="Times New Roman" w:eastAsia="Times New Roman" w:hAnsi="Times New Roman" w:cs="Times New Roman"/>
          <w:sz w:val="28"/>
          <w:szCs w:val="28"/>
        </w:rPr>
      </w:pPr>
      <w:r w:rsidRPr="00906064">
        <w:rPr>
          <w:rFonts w:ascii="Times New Roman" w:eastAsia="Calibri" w:hAnsi="Times New Roman" w:cs="Times New Roman"/>
          <w:sz w:val="28"/>
          <w:szCs w:val="28"/>
          <w:lang w:bidi="ru-RU"/>
        </w:rPr>
        <w:t xml:space="preserve">Деятельность по обращению с животными без владельцев должна соответствовать требованиям Федерального закона от 27 декабря 2018 года </w:t>
      </w:r>
      <w:r w:rsidR="00B16CF5" w:rsidRPr="00906064">
        <w:rPr>
          <w:rFonts w:ascii="Times New Roman" w:eastAsia="Calibri" w:hAnsi="Times New Roman" w:cs="Times New Roman"/>
          <w:sz w:val="28"/>
          <w:szCs w:val="28"/>
          <w:lang w:bidi="ru-RU"/>
        </w:rPr>
        <w:t xml:space="preserve">           </w:t>
      </w:r>
      <w:r w:rsidRPr="00906064">
        <w:rPr>
          <w:rFonts w:ascii="Times New Roman" w:eastAsia="Calibri" w:hAnsi="Times New Roman" w:cs="Times New Roman"/>
          <w:sz w:val="28"/>
          <w:szCs w:val="28"/>
          <w:lang w:bidi="ru-RU"/>
        </w:rPr>
        <w:t>№ 498-ФЗ «Об ответственном обращении с животными и о внесении изменений в отдельные законодательные акты Российской Федерации» (далее - Федеральный закон № 498-ФЗ».</w:t>
      </w:r>
    </w:p>
    <w:p w:rsidR="003D7046" w:rsidRPr="00906064" w:rsidRDefault="003D7046" w:rsidP="00B16CF5">
      <w:pPr>
        <w:numPr>
          <w:ilvl w:val="3"/>
          <w:numId w:val="2"/>
        </w:numPr>
        <w:spacing w:after="0" w:line="341" w:lineRule="exact"/>
        <w:ind w:left="0" w:right="160" w:firstLine="567"/>
        <w:contextualSpacing/>
        <w:jc w:val="both"/>
        <w:rPr>
          <w:rFonts w:ascii="Times New Roman" w:eastAsia="Calibri" w:hAnsi="Times New Roman" w:cs="Times New Roman"/>
          <w:sz w:val="28"/>
          <w:szCs w:val="28"/>
          <w:lang w:bidi="ru-RU"/>
        </w:rPr>
      </w:pPr>
      <w:r w:rsidRPr="00906064">
        <w:rPr>
          <w:rFonts w:ascii="Times New Roman" w:eastAsia="Calibri" w:hAnsi="Times New Roman" w:cs="Times New Roman"/>
          <w:sz w:val="28"/>
          <w:szCs w:val="28"/>
          <w:lang w:bidi="ru-RU"/>
        </w:rPr>
        <w:lastRenderedPageBreak/>
        <w:t>Организация мероприятий при осуществлении деятельности по обращению с животными без владельцев.</w:t>
      </w:r>
    </w:p>
    <w:p w:rsidR="003D7046" w:rsidRPr="00906064" w:rsidRDefault="003D7046" w:rsidP="00B16CF5">
      <w:pPr>
        <w:numPr>
          <w:ilvl w:val="3"/>
          <w:numId w:val="2"/>
        </w:numPr>
        <w:spacing w:after="0" w:line="336" w:lineRule="exact"/>
        <w:ind w:left="0" w:right="160" w:firstLine="567"/>
        <w:contextualSpacing/>
        <w:jc w:val="both"/>
        <w:rPr>
          <w:rFonts w:ascii="Times New Roman" w:eastAsia="Times New Roman" w:hAnsi="Times New Roman" w:cs="Times New Roman"/>
          <w:sz w:val="28"/>
          <w:szCs w:val="28"/>
        </w:rPr>
      </w:pPr>
      <w:r w:rsidRPr="00906064">
        <w:rPr>
          <w:rFonts w:ascii="Times New Roman" w:eastAsia="Calibri" w:hAnsi="Times New Roman" w:cs="Times New Roman"/>
          <w:sz w:val="28"/>
          <w:szCs w:val="28"/>
          <w:lang w:bidi="ru-RU"/>
        </w:rPr>
        <w:t>Мероприятия при осуществлении деятельности по обращению с животными без владельцев включают в себя:</w:t>
      </w:r>
    </w:p>
    <w:p w:rsidR="003D7046" w:rsidRPr="00906064" w:rsidRDefault="003D7046" w:rsidP="007D31F2">
      <w:pPr>
        <w:widowControl w:val="0"/>
        <w:numPr>
          <w:ilvl w:val="0"/>
          <w:numId w:val="3"/>
        </w:numPr>
        <w:tabs>
          <w:tab w:val="left" w:pos="1072"/>
        </w:tabs>
        <w:spacing w:after="0" w:line="322" w:lineRule="exact"/>
        <w:ind w:right="160" w:firstLine="780"/>
        <w:jc w:val="both"/>
        <w:rPr>
          <w:rFonts w:ascii="Times New Roman" w:eastAsia="Times New Roman" w:hAnsi="Times New Roman" w:cs="Times New Roman"/>
          <w:sz w:val="28"/>
          <w:szCs w:val="28"/>
        </w:rPr>
      </w:pPr>
      <w:r w:rsidRPr="00906064">
        <w:rPr>
          <w:rFonts w:ascii="Times New Roman" w:eastAsia="Calibri" w:hAnsi="Times New Roman" w:cs="Times New Roman"/>
          <w:sz w:val="28"/>
          <w:szCs w:val="28"/>
          <w:lang w:bidi="ru-RU"/>
        </w:rPr>
        <w:t>отлов животных без владельцев, в том числе их транспортировку и немедленную передачу в приюты для животных;</w:t>
      </w:r>
    </w:p>
    <w:p w:rsidR="003D7046" w:rsidRPr="00906064" w:rsidRDefault="003D7046" w:rsidP="007D31F2">
      <w:pPr>
        <w:widowControl w:val="0"/>
        <w:numPr>
          <w:ilvl w:val="0"/>
          <w:numId w:val="3"/>
        </w:numPr>
        <w:tabs>
          <w:tab w:val="left" w:pos="1072"/>
        </w:tabs>
        <w:spacing w:after="0" w:line="322" w:lineRule="exact"/>
        <w:ind w:right="160" w:firstLine="780"/>
        <w:jc w:val="both"/>
        <w:rPr>
          <w:rFonts w:ascii="Times New Roman" w:eastAsia="Times New Roman" w:hAnsi="Times New Roman" w:cs="Times New Roman"/>
          <w:sz w:val="28"/>
          <w:szCs w:val="28"/>
        </w:rPr>
      </w:pPr>
      <w:r w:rsidRPr="00906064">
        <w:rPr>
          <w:rFonts w:ascii="Times New Roman" w:eastAsia="Calibri" w:hAnsi="Times New Roman" w:cs="Times New Roman"/>
          <w:sz w:val="28"/>
          <w:szCs w:val="28"/>
          <w:lang w:bidi="ru-RU"/>
        </w:rPr>
        <w:t>содержание животных без владельцев в приютах для животных в соответствии с частью 7 статьи 16 Федерального закона № 498-ФЗ;</w:t>
      </w:r>
    </w:p>
    <w:p w:rsidR="003D7046" w:rsidRPr="00906064" w:rsidRDefault="003D7046" w:rsidP="007D31F2">
      <w:pPr>
        <w:widowControl w:val="0"/>
        <w:numPr>
          <w:ilvl w:val="0"/>
          <w:numId w:val="3"/>
        </w:numPr>
        <w:tabs>
          <w:tab w:val="left" w:pos="1072"/>
        </w:tabs>
        <w:spacing w:after="0" w:line="322" w:lineRule="exact"/>
        <w:ind w:right="160" w:firstLine="780"/>
        <w:jc w:val="both"/>
        <w:rPr>
          <w:rFonts w:ascii="Times New Roman" w:eastAsia="Times New Roman" w:hAnsi="Times New Roman" w:cs="Times New Roman"/>
          <w:sz w:val="28"/>
          <w:szCs w:val="28"/>
        </w:rPr>
      </w:pPr>
      <w:r w:rsidRPr="00906064">
        <w:rPr>
          <w:rFonts w:ascii="Times New Roman" w:eastAsia="Calibri" w:hAnsi="Times New Roman" w:cs="Times New Roman"/>
          <w:sz w:val="28"/>
          <w:szCs w:val="28"/>
          <w:lang w:bidi="ru-RU"/>
        </w:rPr>
        <w:t>возврат потерявшихся животных их владельцам, а также поиск новых владельцев поступившим в приюты для животных животным без владельцев;</w:t>
      </w:r>
    </w:p>
    <w:p w:rsidR="003D7046" w:rsidRPr="00906064" w:rsidRDefault="003D7046" w:rsidP="007D31F2">
      <w:pPr>
        <w:widowControl w:val="0"/>
        <w:numPr>
          <w:ilvl w:val="0"/>
          <w:numId w:val="3"/>
        </w:numPr>
        <w:tabs>
          <w:tab w:val="left" w:pos="1081"/>
        </w:tabs>
        <w:spacing w:after="0" w:line="322" w:lineRule="exact"/>
        <w:ind w:right="160" w:firstLine="780"/>
        <w:jc w:val="both"/>
        <w:rPr>
          <w:rFonts w:ascii="Times New Roman" w:eastAsia="Times New Roman" w:hAnsi="Times New Roman" w:cs="Times New Roman"/>
          <w:sz w:val="28"/>
          <w:szCs w:val="28"/>
        </w:rPr>
      </w:pPr>
      <w:r w:rsidRPr="00906064">
        <w:rPr>
          <w:rFonts w:ascii="Times New Roman" w:eastAsia="Calibri" w:hAnsi="Times New Roman" w:cs="Times New Roman"/>
          <w:sz w:val="28"/>
          <w:szCs w:val="28"/>
          <w:lang w:bidi="ru-RU"/>
        </w:rPr>
        <w:t>возврат животных без владельцев, не проявляющих немотивированной агрессивности, на прежние места их обитания после проведения мероприятий, указанных в пункте 2 настоящей части;</w:t>
      </w:r>
    </w:p>
    <w:p w:rsidR="003D7046" w:rsidRPr="00906064" w:rsidRDefault="003D7046" w:rsidP="007D31F2">
      <w:pPr>
        <w:widowControl w:val="0"/>
        <w:numPr>
          <w:ilvl w:val="0"/>
          <w:numId w:val="3"/>
        </w:numPr>
        <w:tabs>
          <w:tab w:val="left" w:pos="1076"/>
        </w:tabs>
        <w:spacing w:after="0" w:line="322" w:lineRule="exact"/>
        <w:ind w:right="160" w:firstLine="780"/>
        <w:jc w:val="both"/>
        <w:rPr>
          <w:rFonts w:ascii="Times New Roman" w:eastAsia="Calibri" w:hAnsi="Times New Roman" w:cs="Times New Roman"/>
          <w:sz w:val="28"/>
          <w:szCs w:val="28"/>
          <w:lang w:bidi="ru-RU"/>
        </w:rPr>
      </w:pPr>
      <w:r w:rsidRPr="00906064">
        <w:rPr>
          <w:rFonts w:ascii="Times New Roman" w:eastAsia="Calibri" w:hAnsi="Times New Roman" w:cs="Times New Roman"/>
          <w:sz w:val="28"/>
          <w:szCs w:val="28"/>
          <w:lang w:bidi="ru-RU"/>
        </w:rPr>
        <w:t>размещение в приютах для животных и содержание в них животных без владельцев,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w:t>
      </w:r>
    </w:p>
    <w:p w:rsidR="003D7046" w:rsidRPr="00906064" w:rsidRDefault="003D7046" w:rsidP="003D7046">
      <w:pPr>
        <w:spacing w:after="0" w:line="240" w:lineRule="auto"/>
        <w:ind w:right="160" w:firstLine="780"/>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4.2.6.9.</w:t>
      </w:r>
      <w:r w:rsidRPr="00906064">
        <w:rPr>
          <w:rFonts w:ascii="Times New Roman" w:eastAsia="Calibri" w:hAnsi="Times New Roman" w:cs="Times New Roman"/>
          <w:sz w:val="28"/>
          <w:szCs w:val="28"/>
          <w:lang w:bidi="ru-RU"/>
        </w:rPr>
        <w:t xml:space="preserve"> При отлове животных без владельцев должны соблюдаться следующие требования:</w:t>
      </w:r>
    </w:p>
    <w:p w:rsidR="003D7046" w:rsidRPr="00906064" w:rsidRDefault="003D7046" w:rsidP="003D7046">
      <w:pPr>
        <w:widowControl w:val="0"/>
        <w:tabs>
          <w:tab w:val="left" w:pos="1072"/>
        </w:tabs>
        <w:spacing w:after="0" w:line="326" w:lineRule="exact"/>
        <w:ind w:right="160" w:firstLine="567"/>
        <w:jc w:val="both"/>
        <w:rPr>
          <w:rFonts w:ascii="Times New Roman" w:eastAsia="Times New Roman" w:hAnsi="Times New Roman" w:cs="Times New Roman"/>
          <w:sz w:val="28"/>
          <w:szCs w:val="28"/>
        </w:rPr>
      </w:pPr>
      <w:r w:rsidRPr="00906064">
        <w:rPr>
          <w:rFonts w:ascii="Times New Roman" w:eastAsia="Calibri" w:hAnsi="Times New Roman" w:cs="Times New Roman"/>
          <w:sz w:val="28"/>
          <w:szCs w:val="28"/>
          <w:lang w:bidi="ru-RU"/>
        </w:rPr>
        <w:t>1) стерилизованные животные без владельцев, имеющие не снимаемые или несмываемые метки, отлову не подлежат, за исключением животных без</w:t>
      </w:r>
    </w:p>
    <w:p w:rsidR="003D7046" w:rsidRPr="00906064" w:rsidRDefault="003D7046" w:rsidP="003D7046">
      <w:pPr>
        <w:spacing w:after="0" w:line="317" w:lineRule="exact"/>
        <w:rPr>
          <w:rFonts w:ascii="Times New Roman" w:eastAsia="Times New Roman" w:hAnsi="Times New Roman" w:cs="Times New Roman"/>
          <w:sz w:val="28"/>
          <w:szCs w:val="28"/>
        </w:rPr>
      </w:pPr>
      <w:r w:rsidRPr="00906064">
        <w:rPr>
          <w:rFonts w:ascii="Times New Roman" w:eastAsia="Calibri" w:hAnsi="Times New Roman" w:cs="Times New Roman"/>
          <w:sz w:val="28"/>
          <w:szCs w:val="28"/>
          <w:lang w:bidi="ru-RU"/>
        </w:rPr>
        <w:t>владельцев, проявляющих немотивированную агрессивность в отношении других животных или человека;</w:t>
      </w:r>
    </w:p>
    <w:p w:rsidR="003D7046" w:rsidRPr="00906064" w:rsidRDefault="003D7046" w:rsidP="003D7046">
      <w:pPr>
        <w:widowControl w:val="0"/>
        <w:tabs>
          <w:tab w:val="left" w:pos="1057"/>
        </w:tabs>
        <w:spacing w:after="0" w:line="317" w:lineRule="exact"/>
        <w:ind w:firstLine="567"/>
        <w:jc w:val="both"/>
        <w:rPr>
          <w:rFonts w:ascii="Times New Roman" w:eastAsia="Times New Roman" w:hAnsi="Times New Roman" w:cs="Times New Roman"/>
          <w:sz w:val="28"/>
          <w:szCs w:val="28"/>
        </w:rPr>
      </w:pPr>
      <w:r w:rsidRPr="00906064">
        <w:rPr>
          <w:rFonts w:ascii="Times New Roman" w:eastAsia="Calibri" w:hAnsi="Times New Roman" w:cs="Times New Roman"/>
          <w:sz w:val="28"/>
          <w:szCs w:val="28"/>
          <w:lang w:bidi="ru-RU"/>
        </w:rPr>
        <w:t>2) животные, имеющие на ошейниках или иных предметах сведения об их владельцах, передаются владельцам;</w:t>
      </w:r>
    </w:p>
    <w:p w:rsidR="003D7046" w:rsidRPr="00906064" w:rsidRDefault="003D7046" w:rsidP="003D7046">
      <w:pPr>
        <w:widowControl w:val="0"/>
        <w:tabs>
          <w:tab w:val="left" w:pos="1062"/>
        </w:tabs>
        <w:spacing w:after="0" w:line="317" w:lineRule="exact"/>
        <w:ind w:firstLine="567"/>
        <w:jc w:val="both"/>
        <w:rPr>
          <w:rFonts w:ascii="Times New Roman" w:eastAsia="Times New Roman" w:hAnsi="Times New Roman" w:cs="Times New Roman"/>
          <w:sz w:val="28"/>
          <w:szCs w:val="28"/>
        </w:rPr>
      </w:pPr>
      <w:r w:rsidRPr="00906064">
        <w:rPr>
          <w:rFonts w:ascii="Times New Roman" w:eastAsia="Calibri" w:hAnsi="Times New Roman" w:cs="Times New Roman"/>
          <w:sz w:val="28"/>
          <w:szCs w:val="28"/>
          <w:lang w:bidi="ru-RU"/>
        </w:rPr>
        <w:t>3) применять вещества, лекарственные средства, способы, технические приспособления, приводящие к увечьям, травмам или гибели животных, не допускается;</w:t>
      </w:r>
    </w:p>
    <w:p w:rsidR="003D7046" w:rsidRPr="00906064" w:rsidRDefault="003D7046" w:rsidP="003D7046">
      <w:pPr>
        <w:tabs>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8"/>
          <w:szCs w:val="28"/>
        </w:rPr>
      </w:pPr>
      <w:r w:rsidRPr="00906064">
        <w:rPr>
          <w:rFonts w:ascii="Times New Roman" w:eastAsia="Calibri" w:hAnsi="Times New Roman" w:cs="Times New Roman"/>
          <w:sz w:val="28"/>
          <w:szCs w:val="28"/>
          <w:lang w:bidi="ru-RU"/>
        </w:rPr>
        <w:t>4)индивидуальные предприниматели и юридические лица, осуществляющие отлов животных без владельцев, несут ответственность за их жизнь и здоровье;</w:t>
      </w:r>
    </w:p>
    <w:p w:rsidR="003D7046" w:rsidRPr="00906064" w:rsidRDefault="003D7046" w:rsidP="003D7046">
      <w:pPr>
        <w:tabs>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8"/>
          <w:szCs w:val="28"/>
        </w:rPr>
      </w:pPr>
      <w:r w:rsidRPr="00906064">
        <w:rPr>
          <w:rFonts w:ascii="Times New Roman" w:eastAsia="Calibri" w:hAnsi="Times New Roman" w:cs="Times New Roman"/>
          <w:sz w:val="28"/>
          <w:szCs w:val="28"/>
          <w:lang w:bidi="ru-RU"/>
        </w:rPr>
        <w:t>5) индивидуальные предприниматели и юридические лица,</w:t>
      </w:r>
    </w:p>
    <w:p w:rsidR="003D7046" w:rsidRPr="00906064" w:rsidRDefault="003D7046" w:rsidP="003D7046">
      <w:pPr>
        <w:spacing w:after="0" w:line="317" w:lineRule="exact"/>
        <w:jc w:val="both"/>
        <w:rPr>
          <w:rFonts w:ascii="Times New Roman" w:eastAsia="Times New Roman" w:hAnsi="Times New Roman" w:cs="Times New Roman"/>
          <w:sz w:val="28"/>
          <w:szCs w:val="28"/>
        </w:rPr>
      </w:pPr>
      <w:r w:rsidRPr="00906064">
        <w:rPr>
          <w:rFonts w:ascii="Times New Roman" w:eastAsia="Calibri" w:hAnsi="Times New Roman" w:cs="Times New Roman"/>
          <w:sz w:val="28"/>
          <w:szCs w:val="28"/>
          <w:lang w:bidi="ru-RU"/>
        </w:rPr>
        <w:t>осуществляющие отлов животных без владельцев, обязаны вести видеозапись процесса отлова животных без владельцев и бесплатно представлять по требованию уполномоченного органа исполнительной власти субъекта Российской Федерации копии этой видеозаписи;</w:t>
      </w:r>
    </w:p>
    <w:p w:rsidR="003D7046" w:rsidRPr="00906064" w:rsidRDefault="003D7046" w:rsidP="003D7046">
      <w:pPr>
        <w:widowControl w:val="0"/>
        <w:tabs>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8"/>
          <w:szCs w:val="28"/>
        </w:rPr>
      </w:pPr>
      <w:r w:rsidRPr="00906064">
        <w:rPr>
          <w:rFonts w:ascii="Times New Roman" w:eastAsia="Calibri" w:hAnsi="Times New Roman" w:cs="Times New Roman"/>
          <w:sz w:val="28"/>
          <w:szCs w:val="28"/>
          <w:lang w:bidi="ru-RU"/>
        </w:rPr>
        <w:t>6) индивидуальные предприниматели и юридические лица,</w:t>
      </w:r>
    </w:p>
    <w:p w:rsidR="003D7046" w:rsidRPr="00906064" w:rsidRDefault="003D7046" w:rsidP="003D7046">
      <w:pPr>
        <w:spacing w:after="0" w:line="317" w:lineRule="exact"/>
        <w:jc w:val="both"/>
        <w:rPr>
          <w:rFonts w:ascii="Times New Roman" w:eastAsia="Times New Roman" w:hAnsi="Times New Roman" w:cs="Times New Roman"/>
          <w:sz w:val="28"/>
          <w:szCs w:val="28"/>
        </w:rPr>
      </w:pPr>
      <w:r w:rsidRPr="00906064">
        <w:rPr>
          <w:rFonts w:ascii="Times New Roman" w:eastAsia="Calibri" w:hAnsi="Times New Roman" w:cs="Times New Roman"/>
          <w:sz w:val="28"/>
          <w:szCs w:val="28"/>
          <w:lang w:bidi="ru-RU"/>
        </w:rPr>
        <w:t>осуществляющие отлов животных без владельцев, обязаны представлять сведения об объеме выполненных работ в уполномоченный орган исполнительной власти субъекта Российской Федерации.</w:t>
      </w:r>
    </w:p>
    <w:p w:rsidR="003D7046" w:rsidRPr="00906064" w:rsidRDefault="003D7046" w:rsidP="003D7046">
      <w:pPr>
        <w:spacing w:after="0" w:line="317" w:lineRule="exact"/>
        <w:ind w:firstLine="760"/>
        <w:jc w:val="both"/>
        <w:rPr>
          <w:rFonts w:ascii="Times New Roman" w:eastAsia="Times New Roman" w:hAnsi="Times New Roman" w:cs="Times New Roman"/>
          <w:sz w:val="28"/>
          <w:szCs w:val="28"/>
        </w:rPr>
      </w:pPr>
      <w:r w:rsidRPr="00906064">
        <w:rPr>
          <w:rFonts w:ascii="Times New Roman" w:eastAsia="Calibri" w:hAnsi="Times New Roman" w:cs="Times New Roman"/>
          <w:sz w:val="28"/>
          <w:szCs w:val="28"/>
          <w:lang w:bidi="ru-RU"/>
        </w:rPr>
        <w:t>4.2.6.10. 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
    <w:p w:rsidR="003D7046" w:rsidRPr="00906064" w:rsidRDefault="003D7046" w:rsidP="003D7046">
      <w:pPr>
        <w:spacing w:after="0" w:line="317" w:lineRule="exact"/>
        <w:ind w:firstLine="760"/>
        <w:jc w:val="both"/>
        <w:rPr>
          <w:rFonts w:ascii="Times New Roman" w:eastAsia="Times New Roman" w:hAnsi="Times New Roman" w:cs="Times New Roman"/>
          <w:sz w:val="28"/>
          <w:szCs w:val="28"/>
        </w:rPr>
      </w:pPr>
      <w:r w:rsidRPr="00906064">
        <w:rPr>
          <w:rFonts w:ascii="Times New Roman" w:eastAsia="Calibri" w:hAnsi="Times New Roman" w:cs="Times New Roman"/>
          <w:sz w:val="28"/>
          <w:szCs w:val="28"/>
          <w:lang w:bidi="ru-RU"/>
        </w:rPr>
        <w:t xml:space="preserve">4.2.6.11. Физические лица и юридические лица обязаны сообщать о нахождении животных без владельцев, не имеющих не снимаемых и несмываемых меток, на территориях или объектах, находящихся в собственности или пользовании таких лиц, в орган государственной власти субъекта Российской Федерации, уполномоченный осуществлять организацию мероприятий при осуществлении деятельности по обращению </w:t>
      </w:r>
      <w:r w:rsidRPr="00906064">
        <w:rPr>
          <w:rFonts w:ascii="Times New Roman" w:eastAsia="Calibri" w:hAnsi="Times New Roman" w:cs="Times New Roman"/>
          <w:sz w:val="28"/>
          <w:szCs w:val="28"/>
          <w:lang w:bidi="ru-RU"/>
        </w:rPr>
        <w:lastRenderedPageBreak/>
        <w:t>с животными без владельцев, и обеспечивать доступ на указанные территории или объекты представителям организации, осуществляющей отлов животных без владельцев.</w:t>
      </w:r>
    </w:p>
    <w:p w:rsidR="003D7046" w:rsidRPr="00906064" w:rsidRDefault="003D7046" w:rsidP="003D7046">
      <w:pPr>
        <w:spacing w:after="0" w:line="317" w:lineRule="exact"/>
        <w:ind w:firstLine="760"/>
        <w:jc w:val="both"/>
        <w:rPr>
          <w:rFonts w:ascii="Times New Roman" w:eastAsia="Times New Roman" w:hAnsi="Times New Roman" w:cs="Times New Roman"/>
          <w:sz w:val="28"/>
          <w:szCs w:val="28"/>
        </w:rPr>
      </w:pPr>
      <w:r w:rsidRPr="00906064">
        <w:rPr>
          <w:rFonts w:ascii="Times New Roman" w:eastAsia="Calibri" w:hAnsi="Times New Roman" w:cs="Times New Roman"/>
          <w:sz w:val="28"/>
          <w:szCs w:val="28"/>
          <w:lang w:bidi="ru-RU"/>
        </w:rPr>
        <w:t>4.2.6.12. Содержание отловленных животных без владельцев в местах и пунктах временного содержания животных, не являющихся приютами для животных, не допускается.</w:t>
      </w:r>
    </w:p>
    <w:p w:rsidR="003D7046" w:rsidRPr="00906064" w:rsidRDefault="003D7046" w:rsidP="003D7046">
      <w:pPr>
        <w:spacing w:after="0" w:line="317" w:lineRule="exact"/>
        <w:ind w:firstLine="760"/>
        <w:jc w:val="both"/>
        <w:rPr>
          <w:rFonts w:ascii="Times New Roman" w:eastAsia="Times New Roman" w:hAnsi="Times New Roman" w:cs="Times New Roman"/>
          <w:sz w:val="28"/>
          <w:szCs w:val="28"/>
        </w:rPr>
      </w:pPr>
      <w:r w:rsidRPr="00906064">
        <w:rPr>
          <w:rFonts w:ascii="Times New Roman" w:eastAsia="Calibri" w:hAnsi="Times New Roman" w:cs="Times New Roman"/>
          <w:sz w:val="28"/>
          <w:szCs w:val="28"/>
          <w:lang w:bidi="ru-RU"/>
        </w:rPr>
        <w:t>4.2.6.13. При возврате животных без владельцев на прежние места их обитания индивидуальные предприниматели и юридические лица, осуществляющие возврат животных без владельцев, обязаны вести видеозапись процесса возврата животных без владельцев и бесплатно представлять по требованию уполномоченного органа исполнительной власти субъекта Российской Федерации копии этой видеозаписи.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4.2.6.14. В целях предупреждения распространения инфекционных и инвазионных заболеваний, общих для человека и животных, обеспечения порядка и спокойствия населения в соответствии с действующим законодательством может производить отлов бродячих животных по договорам со специализированными организациями в пределах средств, предусмотренных в местном бюджете (бюджете Гирейского городского поселения Гулькевичского района) на эти цели.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4.2.6.15.  Определяет иные мероприятия, предусмотренные Федеральным законом от 27.12.2018 года № 498-ФЗ «Об ответственном обращении с животными и о внесении изменений в отдельные законодательные акты Российской Федерации».</w:t>
      </w:r>
    </w:p>
    <w:p w:rsidR="003D7046" w:rsidRPr="00906064" w:rsidRDefault="003D7046" w:rsidP="003D7046">
      <w:pPr>
        <w:spacing w:after="0" w:line="240" w:lineRule="auto"/>
        <w:ind w:left="189" w:firstLine="378"/>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4.3. Участки жилой застройки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На территории участка жилой застройки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спортивные площадки, установки мусоросборников, гостевых автостоянок, при входных группах), озелененные территории.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3D7046" w:rsidRPr="00323BB5" w:rsidRDefault="003D7046" w:rsidP="003D7046">
      <w:pPr>
        <w:spacing w:after="0" w:line="240" w:lineRule="auto"/>
        <w:ind w:firstLine="567"/>
        <w:jc w:val="both"/>
        <w:rPr>
          <w:rFonts w:ascii="Times New Roman" w:eastAsia="Times New Roman" w:hAnsi="Times New Roman" w:cs="Times New Roman"/>
          <w:color w:val="FF0000"/>
          <w:sz w:val="28"/>
          <w:szCs w:val="28"/>
        </w:rPr>
      </w:pPr>
      <w:r w:rsidRPr="00323BB5">
        <w:rPr>
          <w:rFonts w:ascii="Times New Roman" w:eastAsia="Times New Roman" w:hAnsi="Times New Roman" w:cs="Times New Roman"/>
          <w:color w:val="FF0000"/>
          <w:sz w:val="28"/>
          <w:szCs w:val="28"/>
        </w:rPr>
        <w:t xml:space="preserve">4.3.2. Озеленение жилого участка рекомендуется формировать между </w:t>
      </w:r>
      <w:proofErr w:type="spellStart"/>
      <w:r w:rsidRPr="00323BB5">
        <w:rPr>
          <w:rFonts w:ascii="Times New Roman" w:eastAsia="Times New Roman" w:hAnsi="Times New Roman" w:cs="Times New Roman"/>
          <w:color w:val="FF0000"/>
          <w:sz w:val="28"/>
          <w:szCs w:val="28"/>
        </w:rPr>
        <w:t>отмосткой</w:t>
      </w:r>
      <w:proofErr w:type="spellEnd"/>
      <w:r w:rsidRPr="00323BB5">
        <w:rPr>
          <w:rFonts w:ascii="Times New Roman" w:eastAsia="Times New Roman" w:hAnsi="Times New Roman" w:cs="Times New Roman"/>
          <w:color w:val="FF0000"/>
          <w:sz w:val="28"/>
          <w:szCs w:val="28"/>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4.3.3. Благоустройство жилых участков, расположенных в составе исторической застройки, на территориях высокой плотности застройки, на реконструируемых территориях рекомендуется проектировать с учетом градостроительных условий и требований их размещения. На территориях зоны охраны объектов культурного наследия проектирование благоустройства должно вестись в соответствии с режимами зон охраны.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4.3.4. Установка ограждающих устройств на территории многоквартирного дома осуществляется по решению собственников помещений в многоквартирном доме. Ограждающим устройством не должны создаваться препятствия или ограничения проходу </w:t>
      </w:r>
      <w:r w:rsidRPr="00906064">
        <w:rPr>
          <w:rFonts w:ascii="Times New Roman" w:eastAsia="Times New Roman" w:hAnsi="Times New Roman" w:cs="Times New Roman"/>
          <w:sz w:val="28"/>
          <w:szCs w:val="28"/>
        </w:rPr>
        <w:lastRenderedPageBreak/>
        <w:t>пешеходов и (или) проезду транспортных средств на территории общего пользования, определяемые в соответствии с законодательством Российской Федерации. Установка и содержание ограждающих устройств осуществляется за счет средств собственников помещений в многоквартирном доме. Собственники помещений в многоквартирном доме при установке и последующей эксплуатации ограждающих устройств на придомовых территориях обеспечивают круглосуточный и беспрепятственный проезд на придомовую территорию пожарной техники, транспортных средств правоохранительных органов, скорой медицинской помощи, служб Министерства Российской Федерации по делам гражданской обороны, чрезвычайным ситуациям и ликвидации последствий стихийных бедствий, организаций газового хозяйства и коммунальных служб. В случае нарушения вышеуказанных требований при установке ограждающих устройств ограждающие устройства подлежат демонтажу за счет собственников многоквартирного дома, на территории которого расположено ограждающее устройство.</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4.4. Участки длительного и кратковременного хранения автотранспортных средств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4.4.1. На участке длительного и кратковременного хранения автотранспортных средств необходимо предусматривать: площадку для стоянки, выезды и въезды, пешеходные дорожки. Не допускается организация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должен изолироваться от остальной территории полосой зеленых насаждений (деревья или кустарники). Въезды и выезды должны иметь закругления бортов тротуаров и газонов радиусом не менее 8м.</w:t>
      </w:r>
    </w:p>
    <w:p w:rsidR="003D7046" w:rsidRPr="00317DE3" w:rsidRDefault="003D7046" w:rsidP="00200C83">
      <w:pPr>
        <w:spacing w:after="0" w:line="240" w:lineRule="auto"/>
        <w:ind w:firstLine="567"/>
        <w:jc w:val="both"/>
        <w:rPr>
          <w:rFonts w:ascii="Times New Roman" w:eastAsia="Times New Roman" w:hAnsi="Times New Roman" w:cs="Times New Roman"/>
          <w:sz w:val="28"/>
          <w:szCs w:val="28"/>
        </w:rPr>
      </w:pPr>
      <w:r w:rsidRPr="00317DE3">
        <w:rPr>
          <w:rFonts w:ascii="Times New Roman" w:eastAsia="Times New Roman" w:hAnsi="Times New Roman" w:cs="Times New Roman"/>
          <w:sz w:val="28"/>
          <w:szCs w:val="28"/>
        </w:rPr>
        <w:t xml:space="preserve">4.4.2.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На пешеходных дорожках должен предусматриваться съезд - бордюрный пандус - на уровень проезда (не менее одного на участок). Вдоль границ участка необходимо формировать посадки густого высокорастущего кустарника с высокой степенью </w:t>
      </w:r>
      <w:proofErr w:type="spellStart"/>
      <w:r w:rsidRPr="00317DE3">
        <w:rPr>
          <w:rFonts w:ascii="Times New Roman" w:eastAsia="Times New Roman" w:hAnsi="Times New Roman" w:cs="Times New Roman"/>
          <w:sz w:val="28"/>
          <w:szCs w:val="28"/>
        </w:rPr>
        <w:t>фитонцидности</w:t>
      </w:r>
      <w:proofErr w:type="spellEnd"/>
      <w:r w:rsidRPr="00317DE3">
        <w:rPr>
          <w:rFonts w:ascii="Times New Roman" w:eastAsia="Times New Roman" w:hAnsi="Times New Roman" w:cs="Times New Roman"/>
          <w:sz w:val="28"/>
          <w:szCs w:val="28"/>
        </w:rPr>
        <w:t xml:space="preserve"> и посадки деревьев, а также необходимо формировать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4.4.3. Стоянка и хранение автотранспортных средств производятся на специально отведенных для этой цели местах с соблюдением правил дорожного движения.</w:t>
      </w:r>
    </w:p>
    <w:p w:rsidR="003D7046" w:rsidRPr="00906064"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906064" w:rsidRDefault="003D7046" w:rsidP="003D7046">
      <w:pPr>
        <w:spacing w:after="0" w:line="240" w:lineRule="auto"/>
        <w:ind w:firstLine="567"/>
        <w:jc w:val="center"/>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5. Благоустройство территорий рекреационного назначения</w:t>
      </w:r>
    </w:p>
    <w:p w:rsidR="003D7046" w:rsidRPr="00906064"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5.1. Общие положения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5.1.1. Объектами нормирования благоустройства на территориях рекреационного назначения являются объекты рекреации: зоны отдыха, парки, скверы.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5.1.2.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территорий.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5.1.3.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w:t>
      </w:r>
      <w:r w:rsidRPr="00906064">
        <w:rPr>
          <w:rFonts w:ascii="Times New Roman" w:eastAsia="Times New Roman" w:hAnsi="Times New Roman" w:cs="Times New Roman"/>
          <w:sz w:val="28"/>
          <w:szCs w:val="28"/>
        </w:rPr>
        <w:lastRenderedPageBreak/>
        <w:t>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5.1.4.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необходимо обеспечивать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(скверы, парки) - активный уход за насаждениями; для всех объектов рекреации - защита от высоких техногенных и рекреационных нагрузок городского</w:t>
      </w:r>
      <w:r w:rsidR="00967031" w:rsidRPr="00906064">
        <w:rPr>
          <w:rFonts w:ascii="Times New Roman" w:eastAsia="Times New Roman" w:hAnsi="Times New Roman" w:cs="Times New Roman"/>
          <w:sz w:val="28"/>
          <w:szCs w:val="28"/>
        </w:rPr>
        <w:t xml:space="preserve"> </w:t>
      </w:r>
      <w:r w:rsidRPr="00906064">
        <w:rPr>
          <w:rFonts w:ascii="Times New Roman" w:eastAsia="Times New Roman" w:hAnsi="Times New Roman" w:cs="Times New Roman"/>
          <w:sz w:val="28"/>
          <w:szCs w:val="28"/>
        </w:rPr>
        <w:t>поселения.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5.1.5. Проектирование инженерных коммуникаций на территориях рекреационного назначения должно вестись с учетом экологических особенностей территории, преимущественно в проходных коллекторах или в обход объекта рекреации.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5.1.6. Зоны отдыха - территории, предназначенные и обустроенные для организации активного массового отдыха, купания и рекреации.</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5.2. Парки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5.2.1. На территории городского поселения проектируются следующие виды парков: многофункциональные, специализированные, парки жилых районов. При проектировании парка на территории 10га и более рекомендуется предусматривать систему местных проездов для функционирования </w:t>
      </w:r>
      <w:proofErr w:type="spellStart"/>
      <w:r w:rsidRPr="00906064">
        <w:rPr>
          <w:rFonts w:ascii="Times New Roman" w:eastAsia="Times New Roman" w:hAnsi="Times New Roman" w:cs="Times New Roman"/>
          <w:sz w:val="28"/>
          <w:szCs w:val="28"/>
        </w:rPr>
        <w:t>минитранспорта</w:t>
      </w:r>
      <w:proofErr w:type="spellEnd"/>
      <w:r w:rsidRPr="00906064">
        <w:rPr>
          <w:rFonts w:ascii="Times New Roman" w:eastAsia="Times New Roman" w:hAnsi="Times New Roman" w:cs="Times New Roman"/>
          <w:sz w:val="28"/>
          <w:szCs w:val="28"/>
        </w:rPr>
        <w:t>, оборудованную остановочными павильонами (навес от дождя, скамья, урна, расписание движения транспорта).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5.2.2.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 На территории многофункционального парка необходимо предусматривать: систему аллей, дорожек и площадок, парковые сооружения (аттракционы, беседки, павильоны, туалеты). Мероприятия благоустройства и плотность дорожек в различных зонах парка должны соответствовать допустимой рекреационной нагрузке.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 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 административно-хозяйственную зону, теплицы. Рекомендуется применение различных видов и приемов озеленения: вертикального (</w:t>
      </w:r>
      <w:proofErr w:type="spellStart"/>
      <w:r w:rsidRPr="00906064">
        <w:rPr>
          <w:rFonts w:ascii="Times New Roman" w:eastAsia="Times New Roman" w:hAnsi="Times New Roman" w:cs="Times New Roman"/>
          <w:sz w:val="28"/>
          <w:szCs w:val="28"/>
        </w:rPr>
        <w:t>перголы</w:t>
      </w:r>
      <w:proofErr w:type="spellEnd"/>
      <w:r w:rsidRPr="00906064">
        <w:rPr>
          <w:rFonts w:ascii="Times New Roman" w:eastAsia="Times New Roman" w:hAnsi="Times New Roman" w:cs="Times New Roman"/>
          <w:sz w:val="28"/>
          <w:szCs w:val="28"/>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На территории парка допускается размещение некапитальных нестационарных сооружений мелкорозничной торговли и питания, туалетных кабин.</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5.2.3. Специализированные парки предназначены для организации специализированных видов отдыха. Состав и количество парковых сооружений, элементы благоустройства, как правило, зависят от тематической направленности парка, определяются заданием на проектирование и проектным решением. Как правило,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w:t>
      </w:r>
      <w:r w:rsidRPr="00906064">
        <w:rPr>
          <w:rFonts w:ascii="Times New Roman" w:eastAsia="Times New Roman" w:hAnsi="Times New Roman" w:cs="Times New Roman"/>
          <w:sz w:val="28"/>
          <w:szCs w:val="28"/>
        </w:rPr>
        <w:lastRenderedPageBreak/>
        <w:t>поверхностей, скамьи, урны, информационное оборудование (схема парка). Допускается размещение ограждения, туалетных кабин.</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5.2.4. Парк жилого района обычно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 Возможно предусматривать ограждение территории парка, некапитальных нестационарных сооружений мелкорозничной торговли и питания размещение уличного технического оборудования.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5.2.5. Скверы - объекты пространственной городской среды и структурные элементы системы озеленения городского поселения, предназначены для организации кратковременного отдыха, прогулок, транзитных пешеходных передвижений. Обязательный перечень элементов благоустройства на 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Покрытие дорожек преимущественно в виде плиточного мощения, предусматривающее колористическое решение покрытия, размещение элементов декоративно-прикладного оформления, низких декоративных ограждений. При озеленении скверов рекомендуется использовать приемы зрительного расширения озеленяемого пространства. Возможно размещение некапитальных нестационарных сооружений мелкорозничной торговли и питания.</w:t>
      </w:r>
    </w:p>
    <w:p w:rsidR="003D7046" w:rsidRPr="00906064"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906064" w:rsidRDefault="003D7046" w:rsidP="003D7046">
      <w:pPr>
        <w:spacing w:after="0" w:line="240" w:lineRule="auto"/>
        <w:ind w:firstLine="567"/>
        <w:jc w:val="center"/>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6. Благоустройство на территориях производственного назначения</w:t>
      </w:r>
    </w:p>
    <w:p w:rsidR="003D7046" w:rsidRPr="00906064"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6.1. 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6.2. 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СанПиН 2.2.1/2.1.1.1200-03.</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6.3.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элементы защиты насаждений и участков озеленения.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6.4. Организации, осуществляющие промышленную деятельность, обязаны создавать защитные зеленые полосы, ограждать жилые кварталы от производственных сооружений, </w:t>
      </w:r>
      <w:r w:rsidRPr="00906064">
        <w:rPr>
          <w:rFonts w:ascii="Times New Roman" w:eastAsia="Times New Roman" w:hAnsi="Times New Roman" w:cs="Times New Roman"/>
          <w:sz w:val="28"/>
          <w:szCs w:val="28"/>
        </w:rPr>
        <w:lastRenderedPageBreak/>
        <w:t>благоустраивать и содержать в исправности и чистоте выезды из организации и строек на магистрали и улицы.</w:t>
      </w:r>
    </w:p>
    <w:p w:rsidR="003D7046" w:rsidRPr="00906064"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906064" w:rsidRDefault="003D7046" w:rsidP="003D7046">
      <w:pPr>
        <w:spacing w:after="0" w:line="240" w:lineRule="auto"/>
        <w:ind w:firstLine="567"/>
        <w:jc w:val="center"/>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7. Объекты благоустройства на территориях транспортной и инженерной инфраструктуры</w:t>
      </w:r>
    </w:p>
    <w:p w:rsidR="003D7046" w:rsidRPr="00906064"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7.1. Объектами нормирования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 Объектами нормирования благоустройства на территориях инженерных коммуникаций являются охранно-эксплуатационные зоны магистральных сетей, инженерных коммуникаций. Проектирование комплексного благоустройства на территориях транспортных и инженерных коммуникаций городского поселения следует вести с учетом СП 34.13330.2012, ГОСТ Р 52289-2019, ГОСТ Р 52290-2004, ГОСТ Р 51256-2011, обеспечивая условия безопасности населения и защиту прилегающих территорий от воздействия транспорта и инженерных коммуникаций.</w:t>
      </w:r>
    </w:p>
    <w:p w:rsidR="003D7046" w:rsidRPr="00317DE3" w:rsidRDefault="003D7046" w:rsidP="003D7046">
      <w:pPr>
        <w:spacing w:after="0" w:line="240" w:lineRule="auto"/>
        <w:ind w:firstLine="567"/>
        <w:jc w:val="both"/>
        <w:rPr>
          <w:rFonts w:ascii="Times New Roman" w:eastAsia="Times New Roman" w:hAnsi="Times New Roman" w:cs="Times New Roman"/>
          <w:sz w:val="28"/>
          <w:szCs w:val="28"/>
        </w:rPr>
      </w:pPr>
      <w:r w:rsidRPr="00317DE3">
        <w:rPr>
          <w:rFonts w:ascii="Times New Roman" w:eastAsia="Times New Roman" w:hAnsi="Times New Roman" w:cs="Times New Roman"/>
          <w:sz w:val="28"/>
          <w:szCs w:val="28"/>
        </w:rPr>
        <w:t>7.2. Дорога - обустроенная или приспособленная и используемая для движения транспортных средств полоса земли либо поверхность искусственного сооружения. Обязательный перечень элементов благоустройства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 Виды и конструкции дорожного покрытия проектируются с учетом категории улицы и обеспечением безопасности движения.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317DE3">
        <w:rPr>
          <w:rFonts w:ascii="Times New Roman" w:eastAsia="Times New Roman" w:hAnsi="Times New Roman" w:cs="Times New Roman"/>
          <w:sz w:val="28"/>
          <w:szCs w:val="28"/>
        </w:rPr>
        <w:t xml:space="preserve">7.3. По функциональному назначению площади подразделяются </w:t>
      </w:r>
      <w:r w:rsidRPr="00906064">
        <w:rPr>
          <w:rFonts w:ascii="Times New Roman" w:eastAsia="Times New Roman" w:hAnsi="Times New Roman" w:cs="Times New Roman"/>
          <w:sz w:val="28"/>
          <w:szCs w:val="28"/>
        </w:rPr>
        <w:t xml:space="preserve">на: главные (у зданий органов власти, общественных организаций), </w:t>
      </w:r>
      <w:proofErr w:type="spellStart"/>
      <w:r w:rsidRPr="00906064">
        <w:rPr>
          <w:rFonts w:ascii="Times New Roman" w:eastAsia="Times New Roman" w:hAnsi="Times New Roman" w:cs="Times New Roman"/>
          <w:sz w:val="28"/>
          <w:szCs w:val="28"/>
        </w:rPr>
        <w:t>приобъектные</w:t>
      </w:r>
      <w:proofErr w:type="spellEnd"/>
      <w:r w:rsidRPr="00906064">
        <w:rPr>
          <w:rFonts w:ascii="Times New Roman" w:eastAsia="Times New Roman" w:hAnsi="Times New Roman" w:cs="Times New Roman"/>
          <w:sz w:val="28"/>
          <w:szCs w:val="28"/>
        </w:rPr>
        <w:t xml:space="preserve"> (у памятников, кинотеатров, административных зданий, музеев, торговых центров, стадионов, парков, рынков), общественно-транспортные (у остановочных пунктов, на въездах в посёлок), мемориальные (у памятных объектов или мест), площади транспортных развязок. При 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 Обязательный перечень элементов благоустройства на территории площади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7.4. В зависимости от функционального назначения площади допускается размещать следующие дополнительные элементы благоустройства: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1) на главных, </w:t>
      </w:r>
      <w:proofErr w:type="spellStart"/>
      <w:r w:rsidRPr="00906064">
        <w:rPr>
          <w:rFonts w:ascii="Times New Roman" w:eastAsia="Times New Roman" w:hAnsi="Times New Roman" w:cs="Times New Roman"/>
          <w:sz w:val="28"/>
          <w:szCs w:val="28"/>
        </w:rPr>
        <w:t>приобъектных</w:t>
      </w:r>
      <w:proofErr w:type="spellEnd"/>
      <w:r w:rsidRPr="00906064">
        <w:rPr>
          <w:rFonts w:ascii="Times New Roman" w:eastAsia="Times New Roman" w:hAnsi="Times New Roman" w:cs="Times New Roman"/>
          <w:sz w:val="28"/>
          <w:szCs w:val="28"/>
        </w:rPr>
        <w:t>, мемориальных площадях - произведения монументально-декоративного искусства, водные устройства (фонтаны);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7.5. Виды покрытия пешеходной части площади обычно должны предусматривать возможность проезда автомобилей специального назначения (пожарных, аварийных, уборочных), временной парковки легковых автомобилей.</w:t>
      </w:r>
    </w:p>
    <w:p w:rsidR="003D7046" w:rsidRPr="00906064"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906064" w:rsidRDefault="003D7046" w:rsidP="003D7046">
      <w:pPr>
        <w:spacing w:after="0" w:line="240" w:lineRule="auto"/>
        <w:ind w:firstLine="567"/>
        <w:jc w:val="center"/>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8. Городское оформление и информация</w:t>
      </w:r>
    </w:p>
    <w:p w:rsidR="003D7046" w:rsidRPr="00906064"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Размещение наружной информации (объектов для размещения информации) на территории поселения без согласования с администрацией Гирейского городского поселения Гулькевичского района не допускается.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bookmarkStart w:id="4" w:name="sub_10193"/>
      <w:r w:rsidRPr="00906064">
        <w:rPr>
          <w:rFonts w:ascii="Times New Roman" w:eastAsia="Times New Roman" w:hAnsi="Times New Roman" w:cs="Times New Roman"/>
          <w:sz w:val="28"/>
          <w:szCs w:val="28"/>
        </w:rPr>
        <w:t xml:space="preserve">Запрещается размещать наружную информацию (объекты для размещения информации) на тротуарах, пешеходных дорожках, парковках автотранспорта и иных территориях общего пользования поселения, а также на конструктивных элементах входных групп выносные конструкции (в том числе </w:t>
      </w:r>
      <w:proofErr w:type="spellStart"/>
      <w:r w:rsidRPr="00906064">
        <w:rPr>
          <w:rFonts w:ascii="Times New Roman" w:eastAsia="Times New Roman" w:hAnsi="Times New Roman" w:cs="Times New Roman"/>
          <w:sz w:val="28"/>
          <w:szCs w:val="28"/>
        </w:rPr>
        <w:t>штендеры</w:t>
      </w:r>
      <w:proofErr w:type="spellEnd"/>
      <w:r w:rsidRPr="00906064">
        <w:rPr>
          <w:rFonts w:ascii="Times New Roman" w:eastAsia="Times New Roman" w:hAnsi="Times New Roman" w:cs="Times New Roman"/>
          <w:sz w:val="28"/>
          <w:szCs w:val="28"/>
        </w:rPr>
        <w:t>), содержащие рекламную и (или) иную информацию либо указывающие на местонахождение объекта.</w:t>
      </w:r>
    </w:p>
    <w:bookmarkEnd w:id="4"/>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8.1. Общие требования к размещению вывесок, указателей.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8.1.1. Основные виды вывесок:</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1) </w:t>
      </w:r>
      <w:proofErr w:type="spellStart"/>
      <w:r w:rsidRPr="00906064">
        <w:rPr>
          <w:rFonts w:ascii="Times New Roman" w:eastAsia="Times New Roman" w:hAnsi="Times New Roman" w:cs="Times New Roman"/>
          <w:sz w:val="28"/>
          <w:szCs w:val="28"/>
        </w:rPr>
        <w:t>Несветовые</w:t>
      </w:r>
      <w:proofErr w:type="spellEnd"/>
      <w:r w:rsidRPr="00906064">
        <w:rPr>
          <w:rFonts w:ascii="Times New Roman" w:eastAsia="Times New Roman" w:hAnsi="Times New Roman" w:cs="Times New Roman"/>
          <w:sz w:val="28"/>
          <w:szCs w:val="28"/>
        </w:rPr>
        <w:t xml:space="preserve"> вывески.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К </w:t>
      </w:r>
      <w:proofErr w:type="spellStart"/>
      <w:r w:rsidRPr="00906064">
        <w:rPr>
          <w:rFonts w:ascii="Times New Roman" w:eastAsia="Times New Roman" w:hAnsi="Times New Roman" w:cs="Times New Roman"/>
          <w:sz w:val="28"/>
          <w:szCs w:val="28"/>
        </w:rPr>
        <w:t>несветовым</w:t>
      </w:r>
      <w:proofErr w:type="spellEnd"/>
      <w:r w:rsidRPr="00906064">
        <w:rPr>
          <w:rFonts w:ascii="Times New Roman" w:eastAsia="Times New Roman" w:hAnsi="Times New Roman" w:cs="Times New Roman"/>
          <w:sz w:val="28"/>
          <w:szCs w:val="28"/>
        </w:rPr>
        <w:t xml:space="preserve"> вывескам относятся вывески, не имеющие собственной подсветки. Обычно такая вывеска представляет собой изображение или надпись на подложке (чаще всего из металла, сотового поликарбоната или вспененного ПВХ). Изображение может быть отпечатано на виниловой плёнке и наклеено на подложку, либо нанесено методом прямой УФ - печати. К не световым вывескам относят также таблички.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 Световой короб (</w:t>
      </w:r>
      <w:proofErr w:type="spellStart"/>
      <w:r w:rsidRPr="00906064">
        <w:rPr>
          <w:rFonts w:ascii="Times New Roman" w:eastAsia="Times New Roman" w:hAnsi="Times New Roman" w:cs="Times New Roman"/>
          <w:sz w:val="28"/>
          <w:szCs w:val="28"/>
        </w:rPr>
        <w:t>лайтбокс</w:t>
      </w:r>
      <w:proofErr w:type="spellEnd"/>
      <w:r w:rsidRPr="00906064">
        <w:rPr>
          <w:rFonts w:ascii="Times New Roman" w:eastAsia="Times New Roman" w:hAnsi="Times New Roman" w:cs="Times New Roman"/>
          <w:sz w:val="28"/>
          <w:szCs w:val="28"/>
        </w:rPr>
        <w:t>).</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Наиболее популярный тип вывески. Представляет собой рамную, чаще всего прямоугольную (но, отнюдь не всегда) конструкцию, лицевая часть которой является носителем. Изнутри световой короб подсвечивается в темное время суток, чаще всего, посредством люминесцентных ламп. Бюджетные световые короба изготавливаются из оцинкованной стали, лицевая часть выполняется из сотового поликарбоната с накатанной плёнкой с изображением. В качестве подсветки используют люминесцентные лампы. Световые короба среднего класса изготавливают из алюминиевого профиля (корпус), в качестве лицевой части поверхности используют акриловое стекло (оргстекло) с накатанной плёнкой с изображением. В качестве подсветки используют люминесцентные лампы.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 Световые объемные буквы.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Представляет собой фигурные объёмные буквы с различными видами подсветки.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 Неоновые вывески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Неоновые вывески –вывески, в которых отсутствуют внутренняя и внешняя подсветки. Здесь применяются неоновые трубки, представляющие собой полости, наполненные газом – неоном или аргоном. Под напряжением газ начинает светиться, излучая необычайно яркое, ровное свечение определенного цвета.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Вывески размещаются при соблюдении следующих условий: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тип вывесок, их масштаб должен быть единым для всего здания (с подложкой, без подложки), цветовое и стилевое решение должно быть подобрано в соответствии с архитектурным обликом здания;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недопустимы перекрывание частей фасада здания </w:t>
      </w:r>
      <w:proofErr w:type="spellStart"/>
      <w:r w:rsidRPr="00906064">
        <w:rPr>
          <w:rFonts w:ascii="Times New Roman" w:eastAsia="Times New Roman" w:hAnsi="Times New Roman" w:cs="Times New Roman"/>
          <w:sz w:val="28"/>
          <w:szCs w:val="28"/>
        </w:rPr>
        <w:t>фальшфасадами</w:t>
      </w:r>
      <w:proofErr w:type="spellEnd"/>
      <w:r w:rsidRPr="00906064">
        <w:rPr>
          <w:rFonts w:ascii="Times New Roman" w:eastAsia="Times New Roman" w:hAnsi="Times New Roman" w:cs="Times New Roman"/>
          <w:sz w:val="28"/>
          <w:szCs w:val="28"/>
        </w:rPr>
        <w:t xml:space="preserve"> и декоративными панелями, уменьшение площади оконных и дверных проемов. Указанные приемы могут быть применены для здания в целом, а не частично;</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вывески и логотипы не должны перекрывать архитектурные детали здания, должны быть оптически выровнены и расположены в одну линию относительно архитектурных элементов фасада;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при отсутствии основных входных групп на боковых фасадах здания вывески должны быть размещены только на главном фасаде из расчета одна вывеска для каждого субъекта деятельности;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недопустимо закрывать баннерами и оклеивать поверхности оконных и дверных проемов с целью размещения рекламы и информации (изображения, текст);</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на фасаде торгового центра должна быть выделена общая поверхность для перечисления всех магазинов, выполненная в соразмерном масштабе и едином стилевом решении;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вывески не должны быть напечатаны на баннерной ткани;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не допускается размещение рекламных конструкций, баннеров на фасадах жилых домов;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не допускается размещение надписей на тротуарах;</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фасад, вывеска, стекла витрин и прилегающий к зданию тротуар должны быть ухожены;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не допускается размещение вывесок, рекламной и иной информации на балконах, лоджиях, цоколях зданий, парапетах, ограждениях входных групп, на столбах и опорах инженерных коммуникаций, подпорных стенках, ограждениях территорий, деревьях;</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установка маркизов допускается в пределах дверных, оконных и витринных проёмов.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8.1.2. Указатели размещаются: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параллельно фасаду здания, сооружения в границах занимаемого заинтересованным лицом помещения (далее - настенные указатели);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перпендикулярно фасаду здания, сооружения в пределах фасада здания, сооружения, в котором расположено помещение, занимаемое заинтересованным лицом (далее - консольные указатели).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8.1.3. Не допускается размещения вывесок, указателей на фасадах в границах жилых помещений, а также в уровне выше второго этажа в случае, если помещение, принадлежащее заинтересованному лицу, расположено в многоквартирном доме.</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8.1.4. Размещение вывесок, указателей разрешается в уровне не выше второго этажа, на боковых фасадах и брандмауэрах многоквартирных домов в случае, если помещение, принадлежащее заинтересованному лицу, выходит на указанные фасады и брандмауэры.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Действие пункта 8.1.2 настоящего приложения не распространяется на вывески на крышах.</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8.1.5. Не допускается размещения вывесок, указателей: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с выступом за боковые пределы фасада здания, сооружения, за исключением консольных вывесок;</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без соблюдения архитектурных членений фасада;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с креплением на архитектурных деталях и элементах декора фасадов зданий, сооружений;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на козырьках;</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в композиции исторических порталов, если это не предусмотрено архитектурным решением фасада;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над арочными проемами;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в поле оконных и дверных проемов с изменением их конфигурации;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на воротах, оградах, в том числе с креплением на ограждения витрин, приямков и на защитные решетки окон;</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на крышах некапитальных объектов, в том числе нестационарных торговых объектов, за исключением случаев, когда на указанных объектах имеется выделенное архитектурное поле;</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на расстоянии более 0,3м. от стены;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на фасадах многоквартирных домов в уровне выше второго этажа;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на расстоянии ближе чем 2м. от мемориальных досок;</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на опорах стационарного электрического освещения, опорах контактной сети.</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8.2. Общие требования к внешнему виду вывесок, указателей.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8.2.1. Внешний вид вывесок, указателей состоит из следующих характеристик:</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объемно-пространственное решение: количество элементов, их габариты;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композиционно-графическое решение, в том числе: цветовое решение, стилистическое решение, шрифтовая композиция;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конструктивное решение: несущая конструкция, информационное поле, способ крепления к фасаду, устройство подсветки и электрооборудования.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8.2.1.1. Внешний вид вывесок, указателей должен соответствовать:</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архитектурно-градостроительному облику здания, сооружения;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иным элементам благоустройства, размещенным на фасаде здания, сооружения.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8.2.1.2. Внешний вид вывесок, указателей должен формироваться с использованием:</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пропорционального соотношения площади информации (изображения) по отношению к площади информационного поля;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средств гармонизации формы (принципы симметрии, ритм) и средств художественной выразительности (контраст, динамика, масштабность).</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8.2.2. Габариты (высота, ширина, толщина) вывесок, указателей определяются по крайним точкам всех элементов, входящих в состав вывески, указателя.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8.2.3. Композиционно-графическое решение вывесок, указателей должно соответствовать требованиям лаконичности, обобщенности, унификации.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8.2.4. Цветовое решение вывесок, указателей включает в себя: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цветовое решение информационного поля вывесок, указателей (в том числе шрифтовой композиции, фона их информационного поля, декорации композиции, торгового знака или знака обслуживания);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цветовое решение конструкции и электрооборудования;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светоцветовое решение подсветки.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8.2.5. Стилистическое решение вывесок, указателей и выбор гарнитуры шрифта выполняются с учетом фасадных решений и композиционных приемов здания, сооружения.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8.2.6. Построение шрифтовой композиции вывесок указателей, выполняется с учетом соблюдения технологии кернинга - </w:t>
      </w:r>
      <w:proofErr w:type="spellStart"/>
      <w:r w:rsidRPr="00906064">
        <w:rPr>
          <w:rFonts w:ascii="Times New Roman" w:eastAsia="Times New Roman" w:hAnsi="Times New Roman" w:cs="Times New Roman"/>
          <w:sz w:val="28"/>
          <w:szCs w:val="28"/>
        </w:rPr>
        <w:t>межбуквенного</w:t>
      </w:r>
      <w:proofErr w:type="spellEnd"/>
      <w:r w:rsidRPr="00906064">
        <w:rPr>
          <w:rFonts w:ascii="Times New Roman" w:eastAsia="Times New Roman" w:hAnsi="Times New Roman" w:cs="Times New Roman"/>
          <w:sz w:val="28"/>
          <w:szCs w:val="28"/>
        </w:rPr>
        <w:t xml:space="preserve"> интервала, характерного для каждого шрифта.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8.2.7. Не допускается использования вертикального порядка расположения букв в информационном поле вывесок, указателей.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8.2.8. Количество гарнитур, используемых в оформлении одной вывески, одного указателя, одного или в композиции, составленной из нескольких вывесок, указателей - не более двух гарнитур.</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8.2.9. В композиционно-графическом решении допускается использование следующих гарнитур шрифтов:</w:t>
      </w:r>
    </w:p>
    <w:p w:rsidR="003D7046"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 xml:space="preserve">8.2.9.1. </w:t>
      </w:r>
      <w:proofErr w:type="spellStart"/>
      <w:r w:rsidRPr="00906064">
        <w:rPr>
          <w:rFonts w:ascii="Times New Roman" w:eastAsia="Times New Roman" w:hAnsi="Times New Roman" w:cs="Times New Roman"/>
          <w:sz w:val="28"/>
          <w:szCs w:val="28"/>
        </w:rPr>
        <w:t>Антиквенные</w:t>
      </w:r>
      <w:proofErr w:type="spellEnd"/>
      <w:r w:rsidRPr="00906064">
        <w:rPr>
          <w:rFonts w:ascii="Times New Roman" w:eastAsia="Times New Roman" w:hAnsi="Times New Roman" w:cs="Times New Roman"/>
          <w:sz w:val="28"/>
          <w:szCs w:val="28"/>
        </w:rPr>
        <w:t xml:space="preserve"> шрифты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4978"/>
      </w:tblGrid>
      <w:tr w:rsidR="00906064" w:rsidRPr="00906064" w:rsidTr="00926F02">
        <w:trPr>
          <w:trHeight w:val="221"/>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Группа</w:t>
            </w:r>
          </w:p>
        </w:tc>
        <w:tc>
          <w:tcPr>
            <w:tcW w:w="497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Название гарнитуры</w:t>
            </w:r>
          </w:p>
        </w:tc>
      </w:tr>
      <w:tr w:rsidR="00906064" w:rsidRPr="00906064" w:rsidTr="00926F02">
        <w:trPr>
          <w:trHeight w:val="758"/>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Антиква старого стиля (Ренессансная антиква)</w:t>
            </w:r>
          </w:p>
        </w:tc>
        <w:tc>
          <w:tcPr>
            <w:tcW w:w="497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906064">
              <w:rPr>
                <w:rFonts w:ascii="Times New Roman" w:eastAsia="Times New Roman" w:hAnsi="Times New Roman" w:cs="Times New Roman"/>
                <w:sz w:val="28"/>
                <w:szCs w:val="28"/>
              </w:rPr>
              <w:t>Kis</w:t>
            </w:r>
            <w:proofErr w:type="spellEnd"/>
            <w:r w:rsidRPr="00906064">
              <w:rPr>
                <w:rFonts w:ascii="Times New Roman" w:eastAsia="Times New Roman" w:hAnsi="Times New Roman" w:cs="Times New Roman"/>
                <w:sz w:val="28"/>
                <w:szCs w:val="28"/>
              </w:rPr>
              <w:t xml:space="preserve">, </w:t>
            </w:r>
            <w:proofErr w:type="spellStart"/>
            <w:r w:rsidRPr="00906064">
              <w:rPr>
                <w:rFonts w:ascii="Times New Roman" w:eastAsia="Times New Roman" w:hAnsi="Times New Roman" w:cs="Times New Roman"/>
                <w:sz w:val="28"/>
                <w:szCs w:val="28"/>
              </w:rPr>
              <w:t>Lazurski</w:t>
            </w:r>
            <w:proofErr w:type="spellEnd"/>
            <w:r w:rsidRPr="00906064">
              <w:rPr>
                <w:rFonts w:ascii="Times New Roman" w:eastAsia="Times New Roman" w:hAnsi="Times New Roman" w:cs="Times New Roman"/>
                <w:sz w:val="28"/>
                <w:szCs w:val="28"/>
              </w:rPr>
              <w:t xml:space="preserve">, </w:t>
            </w:r>
            <w:proofErr w:type="spellStart"/>
            <w:r w:rsidRPr="00906064">
              <w:rPr>
                <w:rFonts w:ascii="Times New Roman" w:eastAsia="Times New Roman" w:hAnsi="Times New Roman" w:cs="Times New Roman"/>
                <w:sz w:val="28"/>
                <w:szCs w:val="28"/>
              </w:rPr>
              <w:t>Aldine</w:t>
            </w:r>
            <w:proofErr w:type="spellEnd"/>
            <w:r w:rsidRPr="00906064">
              <w:rPr>
                <w:rFonts w:ascii="Times New Roman" w:eastAsia="Times New Roman" w:hAnsi="Times New Roman" w:cs="Times New Roman"/>
                <w:sz w:val="28"/>
                <w:szCs w:val="28"/>
              </w:rPr>
              <w:t xml:space="preserve"> 401, </w:t>
            </w:r>
            <w:proofErr w:type="spellStart"/>
            <w:r w:rsidRPr="00906064">
              <w:rPr>
                <w:rFonts w:ascii="Times New Roman" w:eastAsia="Times New Roman" w:hAnsi="Times New Roman" w:cs="Times New Roman"/>
                <w:sz w:val="28"/>
                <w:szCs w:val="28"/>
              </w:rPr>
              <w:t>Arno</w:t>
            </w:r>
            <w:proofErr w:type="spellEnd"/>
          </w:p>
        </w:tc>
      </w:tr>
      <w:tr w:rsidR="00906064" w:rsidRPr="00906064" w:rsidTr="00926F02">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Переходная антиква</w:t>
            </w:r>
          </w:p>
        </w:tc>
        <w:tc>
          <w:tcPr>
            <w:tcW w:w="497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906064">
              <w:rPr>
                <w:rFonts w:ascii="Times New Roman" w:eastAsia="Times New Roman" w:hAnsi="Times New Roman" w:cs="Times New Roman"/>
                <w:sz w:val="28"/>
                <w:szCs w:val="28"/>
              </w:rPr>
              <w:t>Georgia</w:t>
            </w:r>
            <w:proofErr w:type="spellEnd"/>
          </w:p>
        </w:tc>
      </w:tr>
      <w:tr w:rsidR="00906064" w:rsidRPr="00906064" w:rsidTr="00926F02">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Антиква нового стиля (Классицистическая антиква)</w:t>
            </w:r>
          </w:p>
        </w:tc>
        <w:tc>
          <w:tcPr>
            <w:tcW w:w="497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906064">
              <w:rPr>
                <w:rFonts w:ascii="Times New Roman" w:eastAsia="Times New Roman" w:hAnsi="Times New Roman" w:cs="Times New Roman"/>
                <w:sz w:val="28"/>
                <w:szCs w:val="28"/>
              </w:rPr>
              <w:t>Oranienbaum</w:t>
            </w:r>
            <w:proofErr w:type="spellEnd"/>
            <w:r w:rsidRPr="00906064">
              <w:rPr>
                <w:rFonts w:ascii="Times New Roman" w:eastAsia="Times New Roman" w:hAnsi="Times New Roman" w:cs="Times New Roman"/>
                <w:sz w:val="28"/>
                <w:szCs w:val="28"/>
              </w:rPr>
              <w:t xml:space="preserve">, ПТ Елизаветинская, </w:t>
            </w:r>
            <w:proofErr w:type="spellStart"/>
            <w:r w:rsidRPr="00906064">
              <w:rPr>
                <w:rFonts w:ascii="Times New Roman" w:eastAsia="Times New Roman" w:hAnsi="Times New Roman" w:cs="Times New Roman"/>
                <w:sz w:val="28"/>
                <w:szCs w:val="28"/>
              </w:rPr>
              <w:t>Bodoni</w:t>
            </w:r>
            <w:proofErr w:type="spellEnd"/>
            <w:r w:rsidRPr="00906064">
              <w:rPr>
                <w:rFonts w:ascii="Times New Roman" w:eastAsia="Times New Roman" w:hAnsi="Times New Roman" w:cs="Times New Roman"/>
                <w:sz w:val="28"/>
                <w:szCs w:val="28"/>
              </w:rPr>
              <w:t xml:space="preserve">, </w:t>
            </w:r>
            <w:proofErr w:type="spellStart"/>
            <w:r w:rsidRPr="00906064">
              <w:rPr>
                <w:rFonts w:ascii="Times New Roman" w:eastAsia="Times New Roman" w:hAnsi="Times New Roman" w:cs="Times New Roman"/>
                <w:sz w:val="28"/>
                <w:szCs w:val="28"/>
              </w:rPr>
              <w:t>Didot</w:t>
            </w:r>
            <w:proofErr w:type="spellEnd"/>
          </w:p>
        </w:tc>
      </w:tr>
      <w:tr w:rsidR="00906064" w:rsidRPr="00906064" w:rsidTr="00926F02">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Шрифты в латинском стиле</w:t>
            </w:r>
          </w:p>
        </w:tc>
        <w:tc>
          <w:tcPr>
            <w:tcW w:w="497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PT </w:t>
            </w:r>
            <w:proofErr w:type="spellStart"/>
            <w:r w:rsidRPr="00906064">
              <w:rPr>
                <w:rFonts w:ascii="Times New Roman" w:eastAsia="Times New Roman" w:hAnsi="Times New Roman" w:cs="Times New Roman"/>
                <w:sz w:val="28"/>
                <w:szCs w:val="28"/>
              </w:rPr>
              <w:t>SerifPro</w:t>
            </w:r>
            <w:proofErr w:type="spellEnd"/>
          </w:p>
        </w:tc>
      </w:tr>
      <w:tr w:rsidR="00906064" w:rsidRPr="00356C68" w:rsidTr="00926F02">
        <w:trPr>
          <w:trHeight w:val="427"/>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Брусковая антиква</w:t>
            </w:r>
          </w:p>
        </w:tc>
        <w:tc>
          <w:tcPr>
            <w:tcW w:w="497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lang w:val="en-US"/>
              </w:rPr>
            </w:pPr>
            <w:r w:rsidRPr="00906064">
              <w:rPr>
                <w:rFonts w:ascii="Times New Roman" w:eastAsia="Times New Roman" w:hAnsi="Times New Roman" w:cs="Times New Roman"/>
                <w:sz w:val="28"/>
                <w:szCs w:val="28"/>
                <w:lang w:val="en-US"/>
              </w:rPr>
              <w:t xml:space="preserve">Academy, </w:t>
            </w:r>
            <w:proofErr w:type="spellStart"/>
            <w:r w:rsidRPr="00906064">
              <w:rPr>
                <w:rFonts w:ascii="Times New Roman" w:eastAsia="Times New Roman" w:hAnsi="Times New Roman" w:cs="Times New Roman"/>
                <w:sz w:val="28"/>
                <w:szCs w:val="28"/>
                <w:lang w:val="en-US"/>
              </w:rPr>
              <w:t>Luga</w:t>
            </w:r>
            <w:proofErr w:type="spellEnd"/>
            <w:r w:rsidRPr="00906064">
              <w:rPr>
                <w:rFonts w:ascii="Times New Roman" w:eastAsia="Times New Roman" w:hAnsi="Times New Roman" w:cs="Times New Roman"/>
                <w:sz w:val="28"/>
                <w:szCs w:val="28"/>
                <w:lang w:val="en-US"/>
              </w:rPr>
              <w:t xml:space="preserve">, </w:t>
            </w:r>
            <w:proofErr w:type="spellStart"/>
            <w:r w:rsidRPr="00906064">
              <w:rPr>
                <w:rFonts w:ascii="Times New Roman" w:eastAsia="Times New Roman" w:hAnsi="Times New Roman" w:cs="Times New Roman"/>
                <w:sz w:val="28"/>
                <w:szCs w:val="28"/>
                <w:lang w:val="en-US"/>
              </w:rPr>
              <w:t>SchoolBook</w:t>
            </w:r>
            <w:proofErr w:type="spellEnd"/>
            <w:r w:rsidRPr="00906064">
              <w:rPr>
                <w:rFonts w:ascii="Times New Roman" w:eastAsia="Times New Roman" w:hAnsi="Times New Roman" w:cs="Times New Roman"/>
                <w:sz w:val="28"/>
                <w:szCs w:val="28"/>
                <w:lang w:val="en-US"/>
              </w:rPr>
              <w:t>, Journal (</w:t>
            </w:r>
            <w:r w:rsidRPr="00906064">
              <w:rPr>
                <w:rFonts w:ascii="Times New Roman" w:eastAsia="Times New Roman" w:hAnsi="Times New Roman" w:cs="Times New Roman"/>
                <w:sz w:val="28"/>
                <w:szCs w:val="28"/>
              </w:rPr>
              <w:t>Журнальная</w:t>
            </w:r>
            <w:r w:rsidRPr="00906064">
              <w:rPr>
                <w:rFonts w:ascii="Times New Roman" w:eastAsia="Times New Roman" w:hAnsi="Times New Roman" w:cs="Times New Roman"/>
                <w:sz w:val="28"/>
                <w:szCs w:val="28"/>
                <w:lang w:val="en-US"/>
              </w:rPr>
              <w:t xml:space="preserve">), </w:t>
            </w:r>
            <w:r w:rsidRPr="00906064">
              <w:rPr>
                <w:rFonts w:ascii="Times New Roman" w:eastAsia="Times New Roman" w:hAnsi="Times New Roman" w:cs="Times New Roman"/>
                <w:sz w:val="28"/>
                <w:szCs w:val="28"/>
              </w:rPr>
              <w:t>Вакцина</w:t>
            </w:r>
            <w:r w:rsidRPr="00906064">
              <w:rPr>
                <w:rFonts w:ascii="Times New Roman" w:eastAsia="Times New Roman" w:hAnsi="Times New Roman" w:cs="Times New Roman"/>
                <w:sz w:val="28"/>
                <w:szCs w:val="28"/>
                <w:lang w:val="en-US"/>
              </w:rPr>
              <w:t xml:space="preserve">(Vaccine), </w:t>
            </w:r>
            <w:proofErr w:type="spellStart"/>
            <w:r w:rsidRPr="00906064">
              <w:rPr>
                <w:rFonts w:ascii="Times New Roman" w:eastAsia="Times New Roman" w:hAnsi="Times New Roman" w:cs="Times New Roman"/>
                <w:sz w:val="28"/>
                <w:szCs w:val="28"/>
                <w:lang w:val="en-US"/>
              </w:rPr>
              <w:t>Baltica</w:t>
            </w:r>
            <w:proofErr w:type="spellEnd"/>
          </w:p>
        </w:tc>
      </w:tr>
    </w:tbl>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8.2.9.2. Гротески или рубленые шрифты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4978"/>
      </w:tblGrid>
      <w:tr w:rsidR="00906064" w:rsidRPr="00906064" w:rsidTr="00926F02">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Группа</w:t>
            </w:r>
          </w:p>
        </w:tc>
        <w:tc>
          <w:tcPr>
            <w:tcW w:w="497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Название гарнитуры</w:t>
            </w:r>
          </w:p>
        </w:tc>
      </w:tr>
      <w:tr w:rsidR="00906064" w:rsidRPr="00356C68" w:rsidTr="00926F02">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Старые гротески</w:t>
            </w:r>
          </w:p>
        </w:tc>
        <w:tc>
          <w:tcPr>
            <w:tcW w:w="497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lang w:val="en-US"/>
              </w:rPr>
            </w:pPr>
            <w:r w:rsidRPr="00906064">
              <w:rPr>
                <w:rFonts w:ascii="Times New Roman" w:eastAsia="Times New Roman" w:hAnsi="Times New Roman" w:cs="Times New Roman"/>
                <w:sz w:val="28"/>
                <w:szCs w:val="28"/>
                <w:lang w:val="en-US"/>
              </w:rPr>
              <w:t>IT</w:t>
            </w:r>
            <w:r w:rsidRPr="00906064">
              <w:rPr>
                <w:rFonts w:ascii="Times New Roman" w:eastAsia="Times New Roman" w:hAnsi="Times New Roman" w:cs="Times New Roman"/>
                <w:sz w:val="28"/>
                <w:szCs w:val="28"/>
              </w:rPr>
              <w:t>С</w:t>
            </w:r>
            <w:r w:rsidRPr="00906064">
              <w:rPr>
                <w:rFonts w:ascii="Times New Roman" w:eastAsia="Times New Roman" w:hAnsi="Times New Roman" w:cs="Times New Roman"/>
                <w:sz w:val="28"/>
                <w:szCs w:val="28"/>
                <w:lang w:val="en-US"/>
              </w:rPr>
              <w:t xml:space="preserve">Franklin Gothic, Gothic 725, Nat </w:t>
            </w:r>
            <w:proofErr w:type="spellStart"/>
            <w:r w:rsidRPr="00906064">
              <w:rPr>
                <w:rFonts w:ascii="Times New Roman" w:eastAsia="Times New Roman" w:hAnsi="Times New Roman" w:cs="Times New Roman"/>
                <w:sz w:val="28"/>
                <w:szCs w:val="28"/>
                <w:lang w:val="en-US"/>
              </w:rPr>
              <w:t>Grotesk</w:t>
            </w:r>
            <w:proofErr w:type="spellEnd"/>
            <w:r w:rsidRPr="00906064">
              <w:rPr>
                <w:rFonts w:ascii="Times New Roman" w:eastAsia="Times New Roman" w:hAnsi="Times New Roman" w:cs="Times New Roman"/>
                <w:sz w:val="28"/>
                <w:szCs w:val="28"/>
                <w:lang w:val="en-US"/>
              </w:rPr>
              <w:t xml:space="preserve">, </w:t>
            </w:r>
            <w:proofErr w:type="spellStart"/>
            <w:r w:rsidRPr="00906064">
              <w:rPr>
                <w:rFonts w:ascii="Times New Roman" w:eastAsia="Times New Roman" w:hAnsi="Times New Roman" w:cs="Times New Roman"/>
                <w:sz w:val="28"/>
                <w:szCs w:val="28"/>
                <w:lang w:val="en-US"/>
              </w:rPr>
              <w:t>TextBook</w:t>
            </w:r>
            <w:proofErr w:type="spellEnd"/>
            <w:r w:rsidRPr="00906064">
              <w:rPr>
                <w:rFonts w:ascii="Times New Roman" w:eastAsia="Times New Roman" w:hAnsi="Times New Roman" w:cs="Times New Roman"/>
                <w:sz w:val="28"/>
                <w:szCs w:val="28"/>
                <w:lang w:val="en-US"/>
              </w:rPr>
              <w:t>, Textbook New</w:t>
            </w:r>
          </w:p>
        </w:tc>
      </w:tr>
      <w:tr w:rsidR="00906064" w:rsidRPr="00906064" w:rsidTr="00926F02">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Новые гротески</w:t>
            </w:r>
          </w:p>
        </w:tc>
        <w:tc>
          <w:tcPr>
            <w:tcW w:w="497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906064">
              <w:rPr>
                <w:rFonts w:ascii="Times New Roman" w:eastAsia="Times New Roman" w:hAnsi="Times New Roman" w:cs="Times New Roman"/>
                <w:sz w:val="28"/>
                <w:szCs w:val="28"/>
              </w:rPr>
              <w:t>AkcidenzGrotesk</w:t>
            </w:r>
            <w:proofErr w:type="spellEnd"/>
            <w:r w:rsidRPr="00906064">
              <w:rPr>
                <w:rFonts w:ascii="Times New Roman" w:eastAsia="Times New Roman" w:hAnsi="Times New Roman" w:cs="Times New Roman"/>
                <w:sz w:val="28"/>
                <w:szCs w:val="28"/>
              </w:rPr>
              <w:t xml:space="preserve">, </w:t>
            </w:r>
            <w:proofErr w:type="spellStart"/>
            <w:r w:rsidRPr="00906064">
              <w:rPr>
                <w:rFonts w:ascii="Times New Roman" w:eastAsia="Times New Roman" w:hAnsi="Times New Roman" w:cs="Times New Roman"/>
                <w:sz w:val="28"/>
                <w:szCs w:val="28"/>
              </w:rPr>
              <w:t>Helvetica</w:t>
            </w:r>
            <w:proofErr w:type="spellEnd"/>
            <w:r w:rsidRPr="00906064">
              <w:rPr>
                <w:rFonts w:ascii="Times New Roman" w:eastAsia="Times New Roman" w:hAnsi="Times New Roman" w:cs="Times New Roman"/>
                <w:sz w:val="28"/>
                <w:szCs w:val="28"/>
              </w:rPr>
              <w:t xml:space="preserve">, </w:t>
            </w:r>
            <w:proofErr w:type="spellStart"/>
            <w:r w:rsidRPr="00906064">
              <w:rPr>
                <w:rFonts w:ascii="Times New Roman" w:eastAsia="Times New Roman" w:hAnsi="Times New Roman" w:cs="Times New Roman"/>
                <w:sz w:val="28"/>
                <w:szCs w:val="28"/>
              </w:rPr>
              <w:t>Univers</w:t>
            </w:r>
            <w:proofErr w:type="spellEnd"/>
          </w:p>
        </w:tc>
      </w:tr>
      <w:tr w:rsidR="00906064" w:rsidRPr="00356C68" w:rsidTr="00926F02">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Геометрические гротески</w:t>
            </w:r>
          </w:p>
        </w:tc>
        <w:tc>
          <w:tcPr>
            <w:tcW w:w="497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lang w:val="en-US"/>
              </w:rPr>
            </w:pPr>
            <w:r w:rsidRPr="00906064">
              <w:rPr>
                <w:rFonts w:ascii="Times New Roman" w:eastAsia="Times New Roman" w:hAnsi="Times New Roman" w:cs="Times New Roman"/>
                <w:sz w:val="28"/>
                <w:szCs w:val="28"/>
                <w:lang w:val="en-US"/>
              </w:rPr>
              <w:t xml:space="preserve">ITC Avant </w:t>
            </w:r>
            <w:proofErr w:type="spellStart"/>
            <w:r w:rsidRPr="00906064">
              <w:rPr>
                <w:rFonts w:ascii="Times New Roman" w:eastAsia="Times New Roman" w:hAnsi="Times New Roman" w:cs="Times New Roman"/>
                <w:sz w:val="28"/>
                <w:szCs w:val="28"/>
                <w:lang w:val="en-US"/>
              </w:rPr>
              <w:t>Garde</w:t>
            </w:r>
            <w:proofErr w:type="spellEnd"/>
            <w:r w:rsidRPr="00906064">
              <w:rPr>
                <w:rFonts w:ascii="Times New Roman" w:eastAsia="Times New Roman" w:hAnsi="Times New Roman" w:cs="Times New Roman"/>
                <w:sz w:val="28"/>
                <w:szCs w:val="28"/>
                <w:lang w:val="en-US"/>
              </w:rPr>
              <w:t xml:space="preserve"> Gothic, </w:t>
            </w:r>
            <w:proofErr w:type="spellStart"/>
            <w:r w:rsidRPr="00906064">
              <w:rPr>
                <w:rFonts w:ascii="Times New Roman" w:eastAsia="Times New Roman" w:hAnsi="Times New Roman" w:cs="Times New Roman"/>
                <w:sz w:val="28"/>
                <w:szCs w:val="28"/>
                <w:lang w:val="en-US"/>
              </w:rPr>
              <w:t>Futura</w:t>
            </w:r>
            <w:proofErr w:type="spellEnd"/>
            <w:r w:rsidRPr="00906064">
              <w:rPr>
                <w:rFonts w:ascii="Times New Roman" w:eastAsia="Times New Roman" w:hAnsi="Times New Roman" w:cs="Times New Roman"/>
                <w:sz w:val="28"/>
                <w:szCs w:val="28"/>
                <w:lang w:val="en-US"/>
              </w:rPr>
              <w:t xml:space="preserve">, Journal Sans, Journal Sans New Display, ITC </w:t>
            </w:r>
            <w:proofErr w:type="spellStart"/>
            <w:r w:rsidRPr="00906064">
              <w:rPr>
                <w:rFonts w:ascii="Times New Roman" w:eastAsia="Times New Roman" w:hAnsi="Times New Roman" w:cs="Times New Roman"/>
                <w:sz w:val="28"/>
                <w:szCs w:val="28"/>
                <w:lang w:val="en-US"/>
              </w:rPr>
              <w:t>Kabel</w:t>
            </w:r>
            <w:proofErr w:type="spellEnd"/>
          </w:p>
        </w:tc>
      </w:tr>
      <w:tr w:rsidR="00906064" w:rsidRPr="00356C68" w:rsidTr="00926F02">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Гуманистические гротески</w:t>
            </w:r>
          </w:p>
        </w:tc>
        <w:tc>
          <w:tcPr>
            <w:tcW w:w="497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lang w:val="en-US"/>
              </w:rPr>
            </w:pPr>
            <w:r w:rsidRPr="00906064">
              <w:rPr>
                <w:rFonts w:ascii="Times New Roman" w:eastAsia="Times New Roman" w:hAnsi="Times New Roman" w:cs="Times New Roman"/>
                <w:sz w:val="28"/>
                <w:szCs w:val="28"/>
                <w:lang w:val="en-US"/>
              </w:rPr>
              <w:t xml:space="preserve">Gill Sans (Humanist 521), </w:t>
            </w:r>
            <w:proofErr w:type="spellStart"/>
            <w:r w:rsidRPr="00906064">
              <w:rPr>
                <w:rFonts w:ascii="Times New Roman" w:eastAsia="Times New Roman" w:hAnsi="Times New Roman" w:cs="Times New Roman"/>
                <w:sz w:val="28"/>
                <w:szCs w:val="28"/>
                <w:lang w:val="en-US"/>
              </w:rPr>
              <w:t>FreeSet</w:t>
            </w:r>
            <w:proofErr w:type="spellEnd"/>
            <w:r w:rsidRPr="00906064">
              <w:rPr>
                <w:rFonts w:ascii="Times New Roman" w:eastAsia="Times New Roman" w:hAnsi="Times New Roman" w:cs="Times New Roman"/>
                <w:sz w:val="28"/>
                <w:szCs w:val="28"/>
                <w:lang w:val="en-US"/>
              </w:rPr>
              <w:t xml:space="preserve"> (</w:t>
            </w:r>
            <w:proofErr w:type="spellStart"/>
            <w:r w:rsidRPr="00906064">
              <w:rPr>
                <w:rFonts w:ascii="Times New Roman" w:eastAsia="Times New Roman" w:hAnsi="Times New Roman" w:cs="Times New Roman"/>
                <w:sz w:val="28"/>
                <w:szCs w:val="28"/>
                <w:lang w:val="en-US"/>
              </w:rPr>
              <w:t>Frutiger</w:t>
            </w:r>
            <w:proofErr w:type="spellEnd"/>
            <w:r w:rsidRPr="00906064">
              <w:rPr>
                <w:rFonts w:ascii="Times New Roman" w:eastAsia="Times New Roman" w:hAnsi="Times New Roman" w:cs="Times New Roman"/>
                <w:sz w:val="28"/>
                <w:szCs w:val="28"/>
                <w:lang w:val="en-US"/>
              </w:rPr>
              <w:t xml:space="preserve">), Barnaul </w:t>
            </w:r>
            <w:proofErr w:type="spellStart"/>
            <w:r w:rsidRPr="00906064">
              <w:rPr>
                <w:rFonts w:ascii="Times New Roman" w:eastAsia="Times New Roman" w:hAnsi="Times New Roman" w:cs="Times New Roman"/>
                <w:sz w:val="28"/>
                <w:szCs w:val="28"/>
                <w:lang w:val="en-US"/>
              </w:rPr>
              <w:t>Grotesk</w:t>
            </w:r>
            <w:proofErr w:type="spellEnd"/>
            <w:r w:rsidRPr="00906064">
              <w:rPr>
                <w:rFonts w:ascii="Times New Roman" w:eastAsia="Times New Roman" w:hAnsi="Times New Roman" w:cs="Times New Roman"/>
                <w:sz w:val="28"/>
                <w:szCs w:val="28"/>
                <w:lang w:val="en-US"/>
              </w:rPr>
              <w:t xml:space="preserve">, ITC </w:t>
            </w:r>
            <w:proofErr w:type="spellStart"/>
            <w:r w:rsidRPr="00906064">
              <w:rPr>
                <w:rFonts w:ascii="Times New Roman" w:eastAsia="Times New Roman" w:hAnsi="Times New Roman" w:cs="Times New Roman"/>
                <w:sz w:val="28"/>
                <w:szCs w:val="28"/>
                <w:lang w:val="en-US"/>
              </w:rPr>
              <w:t>Officina</w:t>
            </w:r>
            <w:proofErr w:type="spellEnd"/>
            <w:r w:rsidRPr="00906064">
              <w:rPr>
                <w:rFonts w:ascii="Times New Roman" w:eastAsia="Times New Roman" w:hAnsi="Times New Roman" w:cs="Times New Roman"/>
                <w:sz w:val="28"/>
                <w:szCs w:val="28"/>
                <w:lang w:val="en-US"/>
              </w:rPr>
              <w:t xml:space="preserve"> Sans, PT Sans Pro, ITC Stone Sans, Verdana</w:t>
            </w:r>
          </w:p>
        </w:tc>
      </w:tr>
    </w:tbl>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8.2.9.</w:t>
      </w:r>
      <w:r w:rsidR="00967031" w:rsidRPr="00906064">
        <w:rPr>
          <w:rFonts w:ascii="Times New Roman" w:eastAsia="Times New Roman" w:hAnsi="Times New Roman" w:cs="Times New Roman"/>
          <w:sz w:val="28"/>
          <w:szCs w:val="28"/>
        </w:rPr>
        <w:t>3. Акцидентные</w:t>
      </w:r>
      <w:r w:rsidRPr="00906064">
        <w:rPr>
          <w:rFonts w:ascii="Times New Roman" w:eastAsia="Times New Roman" w:hAnsi="Times New Roman" w:cs="Times New Roman"/>
          <w:sz w:val="28"/>
          <w:szCs w:val="28"/>
        </w:rPr>
        <w:t xml:space="preserve"> и рукописные шрифты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4978"/>
      </w:tblGrid>
      <w:tr w:rsidR="00906064" w:rsidRPr="00906064" w:rsidTr="00926F02">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Группа</w:t>
            </w:r>
          </w:p>
        </w:tc>
        <w:tc>
          <w:tcPr>
            <w:tcW w:w="497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Название гарнитуры</w:t>
            </w:r>
          </w:p>
        </w:tc>
      </w:tr>
      <w:tr w:rsidR="00906064" w:rsidRPr="00906064" w:rsidTr="00926F02">
        <w:tc>
          <w:tcPr>
            <w:tcW w:w="9493"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Акцидентные шрифты:</w:t>
            </w:r>
          </w:p>
        </w:tc>
      </w:tr>
      <w:tr w:rsidR="00906064" w:rsidRPr="00356C68" w:rsidTr="00926F02">
        <w:trPr>
          <w:trHeight w:val="583"/>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Шрифты в стиле модерн</w:t>
            </w:r>
          </w:p>
        </w:tc>
        <w:tc>
          <w:tcPr>
            <w:tcW w:w="497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lang w:val="en-US"/>
              </w:rPr>
            </w:pPr>
            <w:r w:rsidRPr="00906064">
              <w:rPr>
                <w:rFonts w:ascii="Times New Roman" w:eastAsia="Times New Roman" w:hAnsi="Times New Roman" w:cs="Times New Roman"/>
                <w:sz w:val="28"/>
                <w:szCs w:val="28"/>
                <w:lang w:val="en-US"/>
              </w:rPr>
              <w:t xml:space="preserve">ITC </w:t>
            </w:r>
            <w:proofErr w:type="spellStart"/>
            <w:r w:rsidRPr="00906064">
              <w:rPr>
                <w:rFonts w:ascii="Times New Roman" w:eastAsia="Times New Roman" w:hAnsi="Times New Roman" w:cs="Times New Roman"/>
                <w:sz w:val="28"/>
                <w:szCs w:val="28"/>
                <w:lang w:val="en-US"/>
              </w:rPr>
              <w:t>Korinna</w:t>
            </w:r>
            <w:proofErr w:type="spellEnd"/>
            <w:r w:rsidRPr="00906064">
              <w:rPr>
                <w:rFonts w:ascii="Times New Roman" w:eastAsia="Times New Roman" w:hAnsi="Times New Roman" w:cs="Times New Roman"/>
                <w:sz w:val="28"/>
                <w:szCs w:val="28"/>
                <w:lang w:val="en-US"/>
              </w:rPr>
              <w:t>, Secession, Pollock, Hermes, Farer</w:t>
            </w:r>
          </w:p>
        </w:tc>
      </w:tr>
      <w:tr w:rsidR="00906064" w:rsidRPr="00356C68" w:rsidTr="00926F02">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Шрифты в стиле конструктивизма</w:t>
            </w:r>
          </w:p>
        </w:tc>
        <w:tc>
          <w:tcPr>
            <w:tcW w:w="497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lang w:val="en-US"/>
              </w:rPr>
            </w:pPr>
            <w:proofErr w:type="spellStart"/>
            <w:r w:rsidRPr="00906064">
              <w:rPr>
                <w:rFonts w:ascii="Times New Roman" w:eastAsia="Times New Roman" w:hAnsi="Times New Roman" w:cs="Times New Roman"/>
                <w:sz w:val="28"/>
                <w:szCs w:val="28"/>
                <w:lang w:val="en-US"/>
              </w:rPr>
              <w:t>Rodchenko</w:t>
            </w:r>
            <w:proofErr w:type="spellEnd"/>
            <w:r w:rsidRPr="00906064">
              <w:rPr>
                <w:rFonts w:ascii="Times New Roman" w:eastAsia="Times New Roman" w:hAnsi="Times New Roman" w:cs="Times New Roman"/>
                <w:sz w:val="28"/>
                <w:szCs w:val="28"/>
                <w:lang w:val="en-US"/>
              </w:rPr>
              <w:t xml:space="preserve"> (Steinbach), Bauhaus </w:t>
            </w:r>
            <w:proofErr w:type="spellStart"/>
            <w:r w:rsidRPr="00906064">
              <w:rPr>
                <w:rFonts w:ascii="Times New Roman" w:eastAsia="Times New Roman" w:hAnsi="Times New Roman" w:cs="Times New Roman"/>
                <w:sz w:val="28"/>
                <w:szCs w:val="28"/>
                <w:lang w:val="en-US"/>
              </w:rPr>
              <w:t>Futura</w:t>
            </w:r>
            <w:proofErr w:type="spellEnd"/>
            <w:r w:rsidRPr="00906064">
              <w:rPr>
                <w:rFonts w:ascii="Times New Roman" w:eastAsia="Times New Roman" w:hAnsi="Times New Roman" w:cs="Times New Roman"/>
                <w:sz w:val="28"/>
                <w:szCs w:val="28"/>
                <w:lang w:val="en-US"/>
              </w:rPr>
              <w:t xml:space="preserve">, </w:t>
            </w:r>
            <w:proofErr w:type="spellStart"/>
            <w:r w:rsidRPr="00906064">
              <w:rPr>
                <w:rFonts w:ascii="Times New Roman" w:eastAsia="Times New Roman" w:hAnsi="Times New Roman" w:cs="Times New Roman"/>
                <w:sz w:val="28"/>
                <w:szCs w:val="28"/>
                <w:lang w:val="en-US"/>
              </w:rPr>
              <w:t>Gazetta</w:t>
            </w:r>
            <w:proofErr w:type="spellEnd"/>
          </w:p>
        </w:tc>
      </w:tr>
      <w:tr w:rsidR="00906064" w:rsidRPr="00906064" w:rsidTr="00926F02">
        <w:tc>
          <w:tcPr>
            <w:tcW w:w="9493"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Рукописные шрифты:</w:t>
            </w:r>
          </w:p>
        </w:tc>
      </w:tr>
      <w:tr w:rsidR="00906064" w:rsidRPr="00906064" w:rsidTr="00926F02">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Шрифты с исторической стилизацией</w:t>
            </w:r>
          </w:p>
        </w:tc>
        <w:tc>
          <w:tcPr>
            <w:tcW w:w="497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906064">
              <w:rPr>
                <w:rFonts w:ascii="Times New Roman" w:eastAsia="Times New Roman" w:hAnsi="Times New Roman" w:cs="Times New Roman"/>
                <w:sz w:val="28"/>
                <w:szCs w:val="28"/>
              </w:rPr>
              <w:t>Retropekan</w:t>
            </w:r>
            <w:proofErr w:type="spellEnd"/>
            <w:r w:rsidRPr="00906064">
              <w:rPr>
                <w:rFonts w:ascii="Times New Roman" w:eastAsia="Times New Roman" w:hAnsi="Times New Roman" w:cs="Times New Roman"/>
                <w:sz w:val="28"/>
                <w:szCs w:val="28"/>
              </w:rPr>
              <w:t xml:space="preserve">, </w:t>
            </w:r>
            <w:proofErr w:type="spellStart"/>
            <w:r w:rsidRPr="00906064">
              <w:rPr>
                <w:rFonts w:ascii="Times New Roman" w:eastAsia="Times New Roman" w:hAnsi="Times New Roman" w:cs="Times New Roman"/>
                <w:sz w:val="28"/>
                <w:szCs w:val="28"/>
              </w:rPr>
              <w:t>Roundhand</w:t>
            </w:r>
            <w:proofErr w:type="spellEnd"/>
          </w:p>
        </w:tc>
      </w:tr>
    </w:tbl>
    <w:p w:rsidR="003D7046" w:rsidRPr="00906064" w:rsidRDefault="003D7046" w:rsidP="003D7046">
      <w:pPr>
        <w:spacing w:after="0" w:line="240" w:lineRule="auto"/>
        <w:ind w:firstLine="567"/>
        <w:jc w:val="both"/>
        <w:rPr>
          <w:rFonts w:ascii="Times New Roman" w:eastAsia="Andale Sans UI" w:hAnsi="Times New Roman" w:cs="Times New Roman"/>
          <w:sz w:val="28"/>
          <w:szCs w:val="28"/>
        </w:rPr>
      </w:pPr>
      <w:r w:rsidRPr="00906064">
        <w:rPr>
          <w:rFonts w:ascii="Times New Roman" w:eastAsia="Times New Roman" w:hAnsi="Times New Roman" w:cs="Times New Roman"/>
          <w:sz w:val="28"/>
          <w:szCs w:val="28"/>
        </w:rPr>
        <w:lastRenderedPageBreak/>
        <w:t>8.2.10. Допускается пропорциональное изменение: увеличение, уменьшение силуэта буквенных знаков. Иные изменения силуэта буквенных знаков не допускаются.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8.2.11. Допускается выполнение конструктивного решения вывесок, указателей, которое обеспечивает:</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прочность, устойчивость к механическому воздействию;</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минимальный контакт с фасадом здания, сооружения;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удобство монтажа и демонтажа.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8.2.12. Материалы и технологии, применяемые для изготовления вывесок, указателей, должны обеспечивать ровную окраску, равномерные зазоры конструкции, отсутствие внешнего технологического крепежа.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8.2.13. Допускается использование следующих типов конструктивных решений для настенной вывески, отнесенной вывески, настенного указателя: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 отдельные буквы без фоновой основы (световые, </w:t>
      </w:r>
      <w:proofErr w:type="spellStart"/>
      <w:r w:rsidRPr="00906064">
        <w:rPr>
          <w:rFonts w:ascii="Times New Roman" w:eastAsia="Times New Roman" w:hAnsi="Times New Roman" w:cs="Times New Roman"/>
          <w:sz w:val="28"/>
          <w:szCs w:val="28"/>
        </w:rPr>
        <w:t>несветовые</w:t>
      </w:r>
      <w:proofErr w:type="spellEnd"/>
      <w:r w:rsidRPr="00906064">
        <w:rPr>
          <w:rFonts w:ascii="Times New Roman" w:eastAsia="Times New Roman" w:hAnsi="Times New Roman" w:cs="Times New Roman"/>
          <w:sz w:val="28"/>
          <w:szCs w:val="28"/>
        </w:rPr>
        <w:t>);</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 отдельные буквы на контурной основе, в том числе </w:t>
      </w:r>
      <w:proofErr w:type="spellStart"/>
      <w:r w:rsidRPr="00906064">
        <w:rPr>
          <w:rFonts w:ascii="Times New Roman" w:eastAsia="Times New Roman" w:hAnsi="Times New Roman" w:cs="Times New Roman"/>
          <w:sz w:val="28"/>
          <w:szCs w:val="28"/>
        </w:rPr>
        <w:t>бесфоновой</w:t>
      </w:r>
      <w:proofErr w:type="spellEnd"/>
      <w:r w:rsidRPr="00906064">
        <w:rPr>
          <w:rFonts w:ascii="Times New Roman" w:eastAsia="Times New Roman" w:hAnsi="Times New Roman" w:cs="Times New Roman"/>
          <w:sz w:val="28"/>
          <w:szCs w:val="28"/>
        </w:rPr>
        <w:t xml:space="preserve">; отдельные буквы на основе типа «планшет», в том числе </w:t>
      </w:r>
      <w:proofErr w:type="spellStart"/>
      <w:r w:rsidRPr="00906064">
        <w:rPr>
          <w:rFonts w:ascii="Times New Roman" w:eastAsia="Times New Roman" w:hAnsi="Times New Roman" w:cs="Times New Roman"/>
          <w:sz w:val="28"/>
          <w:szCs w:val="28"/>
        </w:rPr>
        <w:t>бесфоновой</w:t>
      </w:r>
      <w:proofErr w:type="spellEnd"/>
      <w:r w:rsidRPr="00906064">
        <w:rPr>
          <w:rFonts w:ascii="Times New Roman" w:eastAsia="Times New Roman" w:hAnsi="Times New Roman" w:cs="Times New Roman"/>
          <w:sz w:val="28"/>
          <w:szCs w:val="28"/>
        </w:rPr>
        <w:t>;</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фигурный световой короб;</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световой короб типа «планшет».</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8.2.14. Крепление вывесок, указателей к фасаду должно быть скрытого типа.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8.2.15. Крепление вывесок, указателей должно осуществляться с минимальным количеством отверстий в фасад здания, сооружения.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8.2.16. Крепление вывесок, имеющих конструктивное решение в виде отдельных букв, осуществляется путем крепления каждого элемента на единую монтажную раму, которая затем крепится к фасаду.</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8.2.17. В случае крепления вывесок, указателей к рустованной поверхности фасада, крепление осуществляется в руст.</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8.2.18. Заинтересованное в размещении вывесок, указателей лицо обеспечивает равномерную окраску фасада в предполагаемом месте размещения вывесок, указателей.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Не допускается размещения вывесок, указателей на фасад, имеющий следы, отверстия, повреждения.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8.2.19. Не допускается размещения вывесок, указателей на фасаде здания, сооружения с ценной отделкой (каменная, </w:t>
      </w:r>
      <w:proofErr w:type="spellStart"/>
      <w:r w:rsidRPr="00906064">
        <w:rPr>
          <w:rFonts w:ascii="Times New Roman" w:eastAsia="Times New Roman" w:hAnsi="Times New Roman" w:cs="Times New Roman"/>
          <w:sz w:val="28"/>
          <w:szCs w:val="28"/>
        </w:rPr>
        <w:t>терразитовая</w:t>
      </w:r>
      <w:proofErr w:type="spellEnd"/>
      <w:r w:rsidRPr="00906064">
        <w:rPr>
          <w:rFonts w:ascii="Times New Roman" w:eastAsia="Times New Roman" w:hAnsi="Times New Roman" w:cs="Times New Roman"/>
          <w:sz w:val="28"/>
          <w:szCs w:val="28"/>
        </w:rPr>
        <w:t>, керамическая, фактурная).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В случае, указанном в абзаце первом настоящего пункта, допускается размещение вывески в витрине.</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8.2.20. Подсветка вывесок, указателей должна быть равномерной, обеспечивать видимость в вечернее время, излучать немерцающий, приглушенный, рассеянный свет.</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8.2.21. Допускается применение внутренней подсветки вывесок, указателей: лицевой, боковой внутренней подсветки, внутренней подсветки в сторону фасада.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8.2.22. Не допускается использования: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внешней подсветки посредством выносного освещения;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подсветки со свето-динамическим, мерцающим эффектом.</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8.2.23. Допускается использование следующего цвета света: теплый, белый (цветовая температура 2900-4000 К).</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8.2.24. Электрооборудование (провода) вывесок, указателей подлежит окрашиванию в цвет фасада здания, сооружения.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8.2.25. На фасадах зданий, сооружений, имеющих сложную и протяженную линию, допускается размещение:</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8.2.26. Нескольких вывесок, идентичных по содержанию, композиционному и техническому исполнению и принадлежащих заинтересованному лицу, в нескольких местах в пределах занимаемых заинтересованным лицом помещений. Расстояние между настенными вывесками, указанными в абзаце первом настоящего пункта, должно составлять 25м. в одной горизонтальной оси.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8.2.27. Настенных вывесок, размещаемых на фасаде здания, сооружения в пределах занимаемым заинтересованным лицом помещений и состоящих из нескольких элементов (слов, знаков, символов), отличающихся по содержанию, но объединенных в единое композиционное решение, которое обозначает наименование заинтересованного лица и профиль его деятельности.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8.2.28. В случае, если занимаемое помещение располагается в подвальных или цокольных этажах здания, сооружения и отсутствует возможность размещения настенной вывески в соответствии с требованиями Правил благоустройства территории поселения, настоящего приложения настенная вывеска может быть размещена над окнами подвального или цокольного этажа, но не ниже 0,6 м. от уровня земли до нижнего края настенной вывески.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8.2.29. В случае, если один вход в здание обеспечивает проход к нескольким организациям (более одной), то есть является общим для нескольких организаций (более одной), размещение настенных вывесок над общим входом не допускается.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8.2.30. В зависимости от фасадных решений и композиционных приемов допускается высота настенной вывески в виде отдельных букв 250-</w:t>
      </w:r>
      <w:smartTag w:uri="urn:schemas-microsoft-com:office:smarttags" w:element="metricconverter">
        <w:smartTagPr>
          <w:attr w:name="ProductID" w:val="400 мм"/>
        </w:smartTagPr>
        <w:r w:rsidRPr="00906064">
          <w:rPr>
            <w:rFonts w:ascii="Times New Roman" w:eastAsia="Times New Roman" w:hAnsi="Times New Roman" w:cs="Times New Roman"/>
            <w:sz w:val="28"/>
            <w:szCs w:val="28"/>
          </w:rPr>
          <w:t>400 мм</w:t>
        </w:r>
      </w:smartTag>
      <w:r w:rsidRPr="00906064">
        <w:rPr>
          <w:rFonts w:ascii="Times New Roman" w:eastAsia="Times New Roman" w:hAnsi="Times New Roman" w:cs="Times New Roman"/>
          <w:sz w:val="28"/>
          <w:szCs w:val="28"/>
        </w:rPr>
        <w:t xml:space="preserve"> для строчных знаков.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8.2.31. Максимальная высота настенной вывески в виде отдельных букв - не более 550мм. с учетом требований пункта 8.3.8 настоящего приложения.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Максимальная высота настенной вывески иного конструктивного решения - не более 620мм. с учетом требований пункта 8.3.8 настоящего приложения.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8.2.32. Методом композиционно-графического решения настенных вывесок является размещение композиции (букв, знаков, символов) в одну строку.</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В случае невозможности размещения композиции в одну строку допускается размещение такой информации в количестве не более двух строк.</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8.2.33. Величина междустрочного интервала (интерлиньяж) в шрифтовой композиции настенных вывесок, составленной из двух строк, допускается 0,5-0,75 от высоты буквы для композиций из прописных букв.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8.2.34. Для композиций, состоящих из строчных букв, величина межстрочного интервала допускается не более одной высоты строчной буквы без учета выносных элементов шрифта.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8.2.35. Размещение в составе настенных вывесок элементов, не содержащих сведений информационного характера и предназначенных для обозначения на фасаде границ помещений, занимаемых заинтересованным лицом, не допускается.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8.2.36. Допускается использование цветового решения фона информационного поля настенных вывесок, цветового решения конструкции и электрооборудования соответствующих цвету фасада здания, сооружения.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8.2.37. Светоцветовое решение подсветки настенных вывесок определяется в соответствии с цветовым решением фасада здания, сооружения.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8.2.38. На фасадах зданий с большим количеством арендаторов или собственников размещение настенных вывесок, консольных вывесок, настенных и консольных указателей, иных видов элементов наружной информации должно осуществляться упорядоченно на основе проекта благоустройства элементов благоустройства.</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lastRenderedPageBreak/>
        <w:t>8.3. Специальные требования к размещению и внешнему виду вывесок в витринах:</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8.3.1. В составе витрины допускается размещение вывески в витрине: </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в виде отдельных букв, установленных непосредственно на остеклении витрины с внешней или внутренней стороны остекления;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 - в виде пленочного изображения с учетом требований пункта 8.4.4 настоящего приложения.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8.3.2. Допускается устройство внутренней подсветки в составе вывесок в витрине.</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8.3.3. Габариты вывесок в витринах, устанавливаемых на остеклении витрины в виде отдельных букв: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в высоту до 0,3м, в длину - длина остекления витрины;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толщина букв - не более 50мм;</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максимальный размер высоты букв - 0,15м.</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8.3.4. В композиционно-графическом решении вывесок.</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8.4. Специальные требования к размещению и внешнему виду консольных вывесок и консольных указателей: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8.4.1. Консольные вывески размещаются в случае невозможности размещения настенных вывесок у арок, на границах и углах зданий, сооружений, а также при протяженной и сложной архитектурной линии фасада здания, сооружения в местах архитектурных членений фасада.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Размещение заинтересованным лицом настенной вывески исключает возможность размещения консольной вывески.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8.4.2. Типоразмеры консольных вывесок:</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 (далее - вертикальные консольные вывески);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 (далее - малые консольные вывески).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Максимальная площадь одной стороны информационного поля малой консольной вывески составляет не более 1м².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8.4.3. Типоразмер консольных указателей: консольные указатели, информационное поле которых расположено перпендикулярно к поверхности стены и состоит из одного модульного светового блока или нескольких двусторонних модульных световых блоков, объединенных между собой (далее - блочные консольные указатели).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8.4.4. Не допускается размещения консольных вывесок, консольных указателей в пределах входной группы, определенной фасадным решением и композиционными приемами фасада здания, сооружения (в том числе - на портиках), играющей декоративную роль и состоящей из декоративных элементов фасада здания, сооружения.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Не допускается размещения консольных вывесок, консольных указателей над и под другими консольными вывесками, консольными указателями, а также на расстоянии менее 5м. от уличных часов.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8.4.5.Размещение малых консольных вывесок и блочных консольных указателей допускается: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не ниже 2,5м. от поверхности тротуара до нижнего края консоли;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 между окнами первого и второго этажей на единой горизонтальной оси с настенными вывесками, а при их отсутствии - с координацией по нижнему краю консоли с имеющимися консольными вывесками;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до нижней отметки окон второго этажа при наличии в здании высокого цокольного или первого этажей;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при протяженной и сложной архитектурной линии фасада здания, сооружения в местах ее архитектурных членений;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у арок, на углах и границах фасадов зданий, сооружений.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8.4.6. Допускается размещение консольных вывесок, консольных указателей в пределах одного фасада здания, сооружения при одинаковом размере выступа внешнего края указанных консольных вывесок, консольных указателей.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8.4.7. Выступ внешнего края консольных вывесок, консольных указателей от стены здания, сооружения не может превышать 1,1м.</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8.4.8. Допускается размещение вертикальных консольных вывесок в пределах второго этажа, не ниже 4м от поверхности тротуара до нижнего края консоли, но не выше 6м. до нижнего края консоли.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8.4.9. Установка консольных вывесок и консольных указателей в пределах одного фасада здания, сооружения или на стыках зданий допускается на расстоянии не менее 10м. друг от друга.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8.4.10. Не допускается размещения малых консольных вывесок, вертикальных консольных вывесок над и под другими малыми консольными вывесками, вертикальными консольными вывесками, над и под блочными консольными указателями, а также на расстоянии менее 10м друг от друга.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8.4.11. Объемно-пространственное решение консольных вывесок, консольных указателей включает:</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 конструкцию из металла (несущая конструкция, кронштейны, </w:t>
      </w:r>
      <w:proofErr w:type="spellStart"/>
      <w:r w:rsidRPr="00906064">
        <w:rPr>
          <w:rFonts w:ascii="Times New Roman" w:eastAsia="Times New Roman" w:hAnsi="Times New Roman" w:cs="Times New Roman"/>
          <w:sz w:val="28"/>
          <w:szCs w:val="28"/>
        </w:rPr>
        <w:t>металлодекор</w:t>
      </w:r>
      <w:proofErr w:type="spellEnd"/>
      <w:r w:rsidRPr="00906064">
        <w:rPr>
          <w:rFonts w:ascii="Times New Roman" w:eastAsia="Times New Roman" w:hAnsi="Times New Roman" w:cs="Times New Roman"/>
          <w:sz w:val="28"/>
          <w:szCs w:val="28"/>
        </w:rPr>
        <w:t>);</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информационный блок или несколько блоков.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8.4.12. Размещение информации заинтересованного лица допускается не более чем на одной малой консольной вывеске, или на вертикальной консольной вывеске, или на одном блоке блочного консольного указателя в пределах фасада здания, сооружения, где располагается помещение заинтересованного лица.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8.4.13. Композиционно-графическое решение консольных вывесок, консольных указателей включает:</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композиционно-графическое решение конструкции из металла;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композиционно-графическое решение информационного блока, в том числе - фон информационного блока, шрифтовая композиция размещаемой информации и ее декоративное оформление (при наличии).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8.4.14. Цветовое решение консольных вывесок, консольных указателей: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8.4.14.1. Допустимые цвета фона информационного блока: RAL (9010); RAL (9016); RAL (1013); RAL (9001); RAL (1015).</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8.4.14.2. Допустимые цвета для конструкции из металла: RAL (7023); RAL (7024).</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8.4.15. В случае размещения консольных вывесок, консольных указателей на рустованной поверхности стены, крепление осуществляется в руст.</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8.5. Специальные требования к размещению и внешнему виду отнесенных вывесок:</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8.5.1. Размещение отнесенных вывесок допускается при условии отсутствия возможности размещения настенной вывески над окнами или входом занимаемого </w:t>
      </w:r>
      <w:r w:rsidRPr="00906064">
        <w:rPr>
          <w:rFonts w:ascii="Times New Roman" w:eastAsia="Times New Roman" w:hAnsi="Times New Roman" w:cs="Times New Roman"/>
          <w:sz w:val="28"/>
          <w:szCs w:val="28"/>
        </w:rPr>
        <w:lastRenderedPageBreak/>
        <w:t>заинтересованным лицом помещения либо отсутствия визуальной доступности места размещения настенной вывески.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8.5.2. Отнесенные вывески размещаются на боковых фасадах зданий, сооружений, брандмауэрах.</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8.5.3. Размещение отнесенных вывесок на лицевом фасаде здания не допускается.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8.5.4. Обязательной частью композиционно-графического решения отнесенной вывески является наличие элемента навигации (указание на местонахождение).</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8.5.5. К внешнему виду отнесенных вывесок предъявляются требования, установленные в пункте 8.3.</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8.6. Специальные требования к размещению и внешнему виду</w:t>
      </w:r>
      <w:r w:rsidR="00967031" w:rsidRPr="00906064">
        <w:rPr>
          <w:rFonts w:ascii="Times New Roman" w:eastAsia="Times New Roman" w:hAnsi="Times New Roman" w:cs="Times New Roman"/>
          <w:b/>
          <w:sz w:val="28"/>
          <w:szCs w:val="28"/>
        </w:rPr>
        <w:t xml:space="preserve"> </w:t>
      </w:r>
      <w:r w:rsidRPr="00906064">
        <w:rPr>
          <w:rFonts w:ascii="Times New Roman" w:eastAsia="Times New Roman" w:hAnsi="Times New Roman" w:cs="Times New Roman"/>
          <w:b/>
          <w:sz w:val="28"/>
          <w:szCs w:val="28"/>
        </w:rPr>
        <w:t>настенных указателей: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8.6.1. Настенные указатели размещаются на боковых фасадах зданий, сооружений, брандмауэрах.</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8.6.2. Настенный блочный указатель устанавливается в границах входной группы, непосредственно у входа (справа или слева) в помещение, занимаемое заинтересованными организациями, заинтересованным индивидуальным предпринимателем, или на входных дверях в него, но не выше уровня верхнего края дверного проема.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8.6.3. В случае, если организации находятся во дворе, допускается размещение настенного блочного указателя вблизи арочных проездов или на откосах арки.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8.6.4. Обязательной частью композиционно-графического решения настенного указателя является наличие элемента навигации (указание на местонахождение, направление движения).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8.6.5. К внешнему виду настенных указателей, консольных блочных указателей предъявляются требования, установленные в пункте 8.3.</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8.6.6. Настенный блочный указатель должен состоять из блоков, одинаковых по размеру и имеющих единый цвет фона и масштаб графической композиции информационного поля.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8.6.7. Габариты настенного блочного указателя определяются с учетом мест размещения на фасаде (руст, ниша, гладь стены) и не должны превышать 1,2м по высоте и 0,7м по ширине.</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8.7. Требования к размещению и внешнему виду вывесок на крышах (крышные вывески):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8.7.1. Размещение вывесок на крыше допускается на магистралях и площадях с благоприятными условиями визуального восприятия, на зданиях, не имеющих выразительного силуэта.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8.7.2. Размещение вывесок на крыше допускается только в случае, если здание принадлежит заинтересованному лицу на праве собственности.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На крыше здания, сооружения допускается размещение не более одной вывески на крыше в одной плоскости фасада здания, сооружения с учетом требований пункта 8.10.1.</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8.7.3. Размещение нескольких вывесок на крышах зданий торговых комплексов не допускается.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8.7.4. При неравномерной высоте застройки размещение вывесок на крышах зданий, сооружений должно осуществляться на здании или на части здания, имеющей меньшую высоту.</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8.7.5. Установка вывесок на крышах зданий, сооружений должна осуществляться на расстоянии не более 1,0м от карниза и не менее 1,0м от края кровли в глубину, если это не противоречит архитектурно-градостроительному облику здания, сооружения.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8.7.6. Не допускается размещения вывесок на крышах:</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зданий, сооружений в границах архитектурных ансамблей, водных панорам;</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вертикальных доминант с ущербом силуэтным и пластическим характеристикам фасада, изменением сложившейся застройки;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жилых зданий;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с креплением на балюстрады, декоративные ограждения кровли.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8.7.7. Размещение вывесок на крышах зданий, сооружений допускается только в виде отдельных объемных букв, обозначений и элементов без использования фоновой основы.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8.7.8. Вывески на крышах зданий, сооружений, должны размещаться в соответствии с вертикальными членениями фасада и быть соразмерными фасаду.</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8.7.9. Габариты вывесок на крышах зданий, сооружений должны соответствовать пунктам 8.10.10.-8.10.12.</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8.7.10. Высота вывесок на крышах:</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не более 0,80м для 1-2 этажных объектов;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не более 1,20м для 3-5 этажных объектов;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8.7.11. Ширина вывесок на крыше здания, сооружения не может превышать половину ширины фасада здания, сооружения, на котором они размещены.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8.7.12. Габариты вывесок на крышах зданий, сооружений, рассматриваются с учетом светоцветового решения указанных конструкций.</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8.8. Специальные требования к размещению и внешнему виду информационных щитов.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8.8.1.Информационные щиты размещаются: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8.8.1.1. На ограждениях строительных площадок на период строительства, реконструкции, капитального ремонта.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8.8.1.2. В соответствии с требованиями, установленными в пункте 8.8 настоящего приложения, и относятся к отдельно стоящим элементам.</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8.8.2. Допускается размещение информационных щитов на ограждении территории строительства, высота которых не превышает высоты ограждения.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8.8.3. Габариты информационного щита определяются с учетом габаритов секции ограждения и должны составлять в длину 2,5-5,0м, в высоту 1,5-2,0м.</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8.8.4. На ограждении одной строительной площадки допускается размещение нескольких информационных щитов встык с максимальной общей длиной на одной магистрали, улице, проезде не более 30м.</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8.8.5. К композиционно-графическому решению информационного поля устанавливаются требования, определенные в пунктах 8.2.1-8.2.12.</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8.8.6. Допускается размещение изображения возводимого объекта капитального строительства в составе общей площади изображения информационного щита в соотношении не более 20 процентов от общей площади графической композиции.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8.8.7. Допускается размещение текстового блока в составе изображения с информацией, обязательной к размещению в соответствии с федеральным законодательством.</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8.9. Специальные требования к размещению и внешнему виду знаков адресации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8.9.1. Знаки адресации размещаются: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на лицевом фасаде здания, сооружения - в простенке с правой стороны фасада;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на улицах с односторонним движением транспорта - на угловом участке фасада здания, сооружения, ближайшем по направлению движения транспорта;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на дворовых фасадах - в простенке со стороны внутриквартального проезда;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 при длине фасада более 100м. - на его противоположных угловых участках;</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на ограждениях и корпусах промышленных предприятий - справа от главного входа, въезда;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на высоте от поверхности земли - 2,5-3,5м, за исключением случаев, когда указанная высота не обеспечивает зрительного восприятия знаков адресации с дальних дистанций;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на участке фасада, свободном от выступающих архитектурных деталей и элементов декора, за исключением отделки фасада;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8.9.2. Указатели наименования улицы, площади с обозначением нумерации домов на участке улицы, в квартале размещаются: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у перекрестка улиц в простенке на угловом участке фасада;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при размещении рядом с номерным знаком - на единой вертикальной оси над номерным знаком.</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8.9.3. 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2,0-2,5м (вертикальная табличка).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8.9.4. Номерные знаки, обозначающие номера домов, размещаются совместно с указателями названий улицы, площади.</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8.10. Требования к размещению и внешнему виду строительных сеток</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8.10.1. Внешний вид строительных сеток:</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8.10.1.1. Фон изображения должен имитировать фасад строящегося, реконструируемого, ремонтируемого здания, сооружения во фронтальной проекции в масштабе 1:1 в соответствии с </w:t>
      </w:r>
      <w:proofErr w:type="spellStart"/>
      <w:r w:rsidRPr="00906064">
        <w:rPr>
          <w:rFonts w:ascii="Times New Roman" w:eastAsia="Times New Roman" w:hAnsi="Times New Roman" w:cs="Times New Roman"/>
          <w:sz w:val="28"/>
          <w:szCs w:val="28"/>
        </w:rPr>
        <w:t>колористикой</w:t>
      </w:r>
      <w:proofErr w:type="spellEnd"/>
      <w:r w:rsidRPr="00906064">
        <w:rPr>
          <w:rFonts w:ascii="Times New Roman" w:eastAsia="Times New Roman" w:hAnsi="Times New Roman" w:cs="Times New Roman"/>
          <w:sz w:val="28"/>
          <w:szCs w:val="28"/>
        </w:rPr>
        <w:t>.</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8.10.1.2. В случае невозможности имитации фасада строящегося, реконструируемого, ремонтируемого здания, сооружения в качестве фона допускается использовать изображение фасада здания, сооружения, максимально совпадающего со строящимся, реконструируемым, ремонтируемым по этажности, цвету и расположению архитектурных элементов.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8.10.2. Не допускается использования винилового и иного полотна, монтируемых непосредственно на фасад здания, сооружения или на их конструктивные элементы, в том числе временные, без использования несущей конструкции (металлического каркаса).</w:t>
      </w:r>
    </w:p>
    <w:p w:rsidR="003D7046" w:rsidRPr="00906064"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906064" w:rsidRDefault="003D7046" w:rsidP="003D7046">
      <w:pPr>
        <w:spacing w:after="0" w:line="240" w:lineRule="auto"/>
        <w:ind w:firstLine="567"/>
        <w:jc w:val="center"/>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9. Эксплуатация объектов благоустройства</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9.1. Общие положения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9.1.1. Эксплуатация объектов благоустройства включает следующие мероприятия: уборка территории городского поселения, покос травы, очистка от сорной растительности, содержание элементов благоустройства, работы по озеленению территорий и содержанию зеленых насаждений, содержание и эксплуатация дорог, освещение территории городского поселения, контроль за эксплуатацией объектов благоустройства.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9.1.2. Организация работы по уборке и санитарному содержанию территории рынка, вывоз отходов с территории рынка, установка урн и общественных туалетов на территории городского поселения осуществляется в соответствии с действующими санитарными нормами и правилами.</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9.2. Уборка территории</w:t>
      </w:r>
    </w:p>
    <w:p w:rsidR="003D7046" w:rsidRPr="00317DE3" w:rsidRDefault="003D7046" w:rsidP="003D7046">
      <w:pPr>
        <w:spacing w:after="0" w:line="240" w:lineRule="auto"/>
        <w:ind w:firstLine="567"/>
        <w:jc w:val="both"/>
        <w:rPr>
          <w:rFonts w:ascii="Times New Roman" w:eastAsia="Times New Roman" w:hAnsi="Times New Roman" w:cs="Times New Roman"/>
          <w:sz w:val="28"/>
          <w:szCs w:val="28"/>
        </w:rPr>
      </w:pPr>
      <w:r w:rsidRPr="00317DE3">
        <w:rPr>
          <w:rFonts w:ascii="Times New Roman" w:eastAsia="Times New Roman" w:hAnsi="Times New Roman" w:cs="Times New Roman"/>
          <w:sz w:val="28"/>
          <w:szCs w:val="28"/>
        </w:rPr>
        <w:lastRenderedPageBreak/>
        <w:t>9.2.1. Границы прилегающих территорий определяются правилами благоустройства территории муниципального образования в случае, если правилами благоустройства предусмотрено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3D7046" w:rsidRPr="00317DE3" w:rsidRDefault="003D7046" w:rsidP="003D7046">
      <w:pPr>
        <w:spacing w:after="0" w:line="240" w:lineRule="auto"/>
        <w:ind w:firstLine="567"/>
        <w:jc w:val="both"/>
        <w:rPr>
          <w:rFonts w:ascii="Times New Roman" w:eastAsia="Times New Roman" w:hAnsi="Times New Roman" w:cs="Times New Roman"/>
          <w:sz w:val="28"/>
          <w:szCs w:val="28"/>
        </w:rPr>
      </w:pPr>
      <w:r w:rsidRPr="00317DE3">
        <w:rPr>
          <w:rFonts w:ascii="Times New Roman" w:eastAsia="Times New Roman" w:hAnsi="Times New Roman" w:cs="Times New Roman"/>
          <w:sz w:val="28"/>
          <w:szCs w:val="28"/>
        </w:rPr>
        <w:t xml:space="preserve">9.2.2.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Гирейского городского поселения Гулькевичского района в соответствии с порядком, установленным Законом Краснодарского края от 21 декабря 2018 года N 3952-КЗ. </w:t>
      </w:r>
    </w:p>
    <w:p w:rsidR="003D7046" w:rsidRPr="00317DE3" w:rsidRDefault="003D7046" w:rsidP="003D7046">
      <w:pPr>
        <w:spacing w:after="0" w:line="240" w:lineRule="auto"/>
        <w:ind w:firstLine="567"/>
        <w:jc w:val="both"/>
        <w:rPr>
          <w:rFonts w:ascii="Times New Roman" w:eastAsia="Times New Roman" w:hAnsi="Times New Roman" w:cs="Times New Roman"/>
          <w:sz w:val="28"/>
          <w:szCs w:val="28"/>
        </w:rPr>
      </w:pPr>
      <w:r w:rsidRPr="00317DE3">
        <w:rPr>
          <w:rFonts w:ascii="Times New Roman" w:eastAsia="Times New Roman" w:hAnsi="Times New Roman" w:cs="Times New Roman"/>
          <w:sz w:val="28"/>
          <w:szCs w:val="28"/>
        </w:rPr>
        <w:t>9.2.2.1. 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p w:rsidR="003D7046" w:rsidRPr="00317DE3" w:rsidRDefault="003D7046" w:rsidP="003D7046">
      <w:pPr>
        <w:spacing w:after="0" w:line="240" w:lineRule="auto"/>
        <w:ind w:firstLine="567"/>
        <w:jc w:val="both"/>
        <w:rPr>
          <w:rFonts w:ascii="Times New Roman" w:eastAsia="Times New Roman" w:hAnsi="Times New Roman" w:cs="Times New Roman"/>
          <w:sz w:val="28"/>
          <w:szCs w:val="28"/>
        </w:rPr>
      </w:pPr>
      <w:r w:rsidRPr="00317DE3">
        <w:rPr>
          <w:rFonts w:ascii="Times New Roman" w:eastAsia="Times New Roman" w:hAnsi="Times New Roman" w:cs="Times New Roman"/>
          <w:sz w:val="28"/>
          <w:szCs w:val="28"/>
        </w:rPr>
        <w:t xml:space="preserve">9.2.2.2. Внешняя часть границ прилегающей территории - часть границ прилегающей территории, ее примыкающая непосредственно к зданию, строению, сооружению, земельному участку, в отношении которых установлены границы прилегающей территории, то есть не являющаяся их общей границей. </w:t>
      </w:r>
    </w:p>
    <w:p w:rsidR="00254F87" w:rsidRPr="00317DE3" w:rsidRDefault="00254F87" w:rsidP="003D7046">
      <w:pPr>
        <w:spacing w:after="0" w:line="240" w:lineRule="auto"/>
        <w:ind w:firstLine="567"/>
        <w:jc w:val="both"/>
        <w:rPr>
          <w:rFonts w:ascii="Times New Roman" w:eastAsia="Times New Roman" w:hAnsi="Times New Roman" w:cs="Times New Roman"/>
          <w:sz w:val="28"/>
          <w:szCs w:val="28"/>
        </w:rPr>
      </w:pPr>
      <w:r w:rsidRPr="00317DE3">
        <w:rPr>
          <w:rFonts w:ascii="Times New Roman" w:eastAsia="Times New Roman" w:hAnsi="Times New Roman" w:cs="Times New Roman"/>
          <w:sz w:val="28"/>
          <w:szCs w:val="28"/>
        </w:rPr>
        <w:t xml:space="preserve">Правилами благоустройства устанавливается максимальное расстояние от внутренней части границ прилегающей территории до внешней части границ прилегающей территории (далее - максимальное расстояние). Максимальное расстояние установлено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иных существенных факторов и не превышает </w:t>
      </w:r>
      <w:r w:rsidR="00C66D93" w:rsidRPr="00317DE3">
        <w:rPr>
          <w:rFonts w:ascii="Times New Roman" w:eastAsia="Times New Roman" w:hAnsi="Times New Roman" w:cs="Times New Roman"/>
          <w:sz w:val="28"/>
          <w:szCs w:val="28"/>
        </w:rPr>
        <w:t>15</w:t>
      </w:r>
      <w:r w:rsidRPr="00317DE3">
        <w:rPr>
          <w:rFonts w:ascii="Times New Roman" w:eastAsia="Times New Roman" w:hAnsi="Times New Roman" w:cs="Times New Roman"/>
          <w:sz w:val="28"/>
          <w:szCs w:val="28"/>
        </w:rPr>
        <w:t xml:space="preserve"> метров.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317DE3">
        <w:rPr>
          <w:rFonts w:ascii="Times New Roman" w:eastAsia="Times New Roman" w:hAnsi="Times New Roman" w:cs="Times New Roman"/>
          <w:sz w:val="28"/>
          <w:szCs w:val="28"/>
        </w:rPr>
        <w:t xml:space="preserve">9.2.2.3. Границы прилегающей территории определяются как расстояние от внутренней части границ </w:t>
      </w:r>
      <w:r w:rsidRPr="00906064">
        <w:rPr>
          <w:rFonts w:ascii="Times New Roman" w:eastAsia="Times New Roman" w:hAnsi="Times New Roman" w:cs="Times New Roman"/>
          <w:sz w:val="28"/>
          <w:szCs w:val="28"/>
        </w:rPr>
        <w:t>прилегающей территории до внешней части границ прилегающей территории с учетом максимального расстояния. В границах прилегающих территорий могут располагаться следующие территории общего пользования или их части: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 пешеходные коммуникации, в том числе тротуары, аллеи, дорожки, тропинки;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 палисадники, клумбы;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Границы прилегающей территории определяются с учетом следующих ограничений: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w:t>
      </w:r>
      <w:r w:rsidRPr="00906064">
        <w:rPr>
          <w:rFonts w:ascii="Times New Roman" w:eastAsia="Times New Roman" w:hAnsi="Times New Roman" w:cs="Times New Roman"/>
          <w:sz w:val="28"/>
          <w:szCs w:val="28"/>
        </w:rPr>
        <w:lastRenderedPageBreak/>
        <w:t>участка, в отношении которого определяются границы прилегающей территории, не допускается;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 пересечение границ прилегающих территорий, за исключением случаев установления общих смежных границ прилегающих территорий, не допускается;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3D7046" w:rsidRPr="00317DE3"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должна иметь смежные (общие) границы с другими прилегающими территориями (для исключения вклинивания, </w:t>
      </w:r>
      <w:proofErr w:type="spellStart"/>
      <w:r w:rsidRPr="00906064">
        <w:rPr>
          <w:rFonts w:ascii="Times New Roman" w:eastAsia="Times New Roman" w:hAnsi="Times New Roman" w:cs="Times New Roman"/>
          <w:sz w:val="28"/>
          <w:szCs w:val="28"/>
        </w:rPr>
        <w:t>вкрапливания</w:t>
      </w:r>
      <w:proofErr w:type="spellEnd"/>
      <w:r w:rsidRPr="00906064">
        <w:rPr>
          <w:rFonts w:ascii="Times New Roman" w:eastAsia="Times New Roman" w:hAnsi="Times New Roman" w:cs="Times New Roman"/>
          <w:sz w:val="28"/>
          <w:szCs w:val="28"/>
        </w:rPr>
        <w:t xml:space="preserve">, изломанности границ, чересполосицы при определении границ прилегающих территорий и соответствующих территорий общего пользования, </w:t>
      </w:r>
      <w:r w:rsidRPr="00317DE3">
        <w:rPr>
          <w:rFonts w:ascii="Times New Roman" w:eastAsia="Times New Roman" w:hAnsi="Times New Roman" w:cs="Times New Roman"/>
          <w:sz w:val="28"/>
          <w:szCs w:val="28"/>
        </w:rPr>
        <w:t>которые будут находиться за границами таких территорий).</w:t>
      </w:r>
    </w:p>
    <w:p w:rsidR="003D7046" w:rsidRPr="00317DE3" w:rsidRDefault="003D7046" w:rsidP="003D7046">
      <w:pPr>
        <w:spacing w:after="0" w:line="240" w:lineRule="auto"/>
        <w:ind w:firstLine="567"/>
        <w:jc w:val="both"/>
        <w:rPr>
          <w:rFonts w:ascii="Times New Roman" w:eastAsia="Times New Roman" w:hAnsi="Times New Roman" w:cs="Times New Roman"/>
          <w:sz w:val="28"/>
          <w:szCs w:val="28"/>
        </w:rPr>
      </w:pPr>
      <w:r w:rsidRPr="00317DE3">
        <w:rPr>
          <w:rFonts w:ascii="Times New Roman" w:eastAsia="Times New Roman" w:hAnsi="Times New Roman" w:cs="Times New Roman"/>
          <w:sz w:val="28"/>
          <w:szCs w:val="28"/>
        </w:rPr>
        <w:t>9.2.2.4.</w:t>
      </w:r>
      <w:r w:rsidR="009979F4" w:rsidRPr="00317DE3">
        <w:rPr>
          <w:rFonts w:ascii="Times New Roman" w:eastAsia="Times New Roman" w:hAnsi="Times New Roman" w:cs="Times New Roman"/>
          <w:sz w:val="28"/>
          <w:szCs w:val="28"/>
        </w:rPr>
        <w:t xml:space="preserve"> </w:t>
      </w:r>
      <w:r w:rsidRPr="00317DE3">
        <w:rPr>
          <w:rFonts w:ascii="Times New Roman" w:eastAsia="Times New Roman" w:hAnsi="Times New Roman" w:cs="Times New Roman"/>
          <w:sz w:val="28"/>
          <w:szCs w:val="28"/>
        </w:rPr>
        <w:t>Доведение информации о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осуществляется путем размещения информации на официальном сайте администрации городского поселения в сети «Интернет».</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317DE3">
        <w:rPr>
          <w:rFonts w:ascii="Times New Roman" w:eastAsia="Times New Roman" w:hAnsi="Times New Roman" w:cs="Times New Roman"/>
          <w:sz w:val="28"/>
          <w:szCs w:val="28"/>
        </w:rPr>
        <w:t xml:space="preserve">9.2.2.5. В случае возникновения спорных вопросов при </w:t>
      </w:r>
      <w:r w:rsidRPr="00906064">
        <w:rPr>
          <w:rFonts w:ascii="Times New Roman" w:eastAsia="Times New Roman" w:hAnsi="Times New Roman" w:cs="Times New Roman"/>
          <w:sz w:val="28"/>
          <w:szCs w:val="28"/>
        </w:rPr>
        <w:t>определении границ прилегающих территорий органом местного самоуправления создается межведомственная комиссия по вопросам определения границ прилегающих территорий, порядок деятельности которой определяется муниципальным правовым актом.</w:t>
      </w:r>
    </w:p>
    <w:p w:rsidR="003D7046" w:rsidRPr="00317DE3" w:rsidRDefault="003D7046" w:rsidP="003D7046">
      <w:pPr>
        <w:spacing w:after="0" w:line="240" w:lineRule="auto"/>
        <w:ind w:firstLine="567"/>
        <w:jc w:val="both"/>
        <w:rPr>
          <w:rFonts w:ascii="Times New Roman" w:eastAsia="Times New Roman" w:hAnsi="Times New Roman" w:cs="Times New Roman"/>
          <w:sz w:val="28"/>
          <w:szCs w:val="28"/>
        </w:rPr>
      </w:pPr>
      <w:r w:rsidRPr="00317DE3">
        <w:rPr>
          <w:rFonts w:ascii="Times New Roman" w:eastAsia="Times New Roman" w:hAnsi="Times New Roman" w:cs="Times New Roman"/>
          <w:sz w:val="28"/>
          <w:szCs w:val="28"/>
        </w:rPr>
        <w:t>9.2.3. Организацию работы по содержанию прилегающих территорий, осуществляют:</w:t>
      </w:r>
    </w:p>
    <w:p w:rsidR="003D7046" w:rsidRPr="00317DE3" w:rsidRDefault="003D7046" w:rsidP="003D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317DE3">
        <w:rPr>
          <w:rFonts w:ascii="Times New Roman" w:eastAsia="Times New Roman" w:hAnsi="Times New Roman" w:cs="Times New Roman"/>
          <w:sz w:val="28"/>
          <w:szCs w:val="28"/>
        </w:rPr>
        <w:t>1)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правилами благоустройства территории городского</w:t>
      </w:r>
      <w:r w:rsidR="00967031" w:rsidRPr="00317DE3">
        <w:rPr>
          <w:rFonts w:ascii="Times New Roman" w:eastAsia="Times New Roman" w:hAnsi="Times New Roman" w:cs="Times New Roman"/>
          <w:sz w:val="28"/>
          <w:szCs w:val="28"/>
        </w:rPr>
        <w:t xml:space="preserve"> </w:t>
      </w:r>
      <w:r w:rsidRPr="00317DE3">
        <w:rPr>
          <w:rFonts w:ascii="Times New Roman" w:eastAsia="Times New Roman" w:hAnsi="Times New Roman" w:cs="Times New Roman"/>
          <w:sz w:val="28"/>
          <w:szCs w:val="28"/>
        </w:rPr>
        <w:t>поселения.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317DE3">
        <w:rPr>
          <w:rFonts w:ascii="Times New Roman" w:eastAsia="Times New Roman" w:hAnsi="Times New Roman" w:cs="Times New Roman"/>
          <w:sz w:val="28"/>
          <w:szCs w:val="28"/>
        </w:rPr>
        <w:t xml:space="preserve">2) на земельных участках, находящихся в собственности, постоянном </w:t>
      </w:r>
      <w:r w:rsidRPr="00906064">
        <w:rPr>
          <w:rFonts w:ascii="Times New Roman" w:eastAsia="Times New Roman" w:hAnsi="Times New Roman" w:cs="Times New Roman"/>
          <w:sz w:val="28"/>
          <w:szCs w:val="28"/>
        </w:rPr>
        <w:t>(бессрочном) и безвозмездном пользовании, аренде физических и юридических лиц либо индивидуальных предпринимателей - соответствующие физические и юридические лица либо индивидуальные предприниматели;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 на участках, на которых расположены здания (помещений в них), строений, сооружений, включая временные сооружения, находящиеся в собственности, владении или пользовании, территориях физических и юридических лиц либо индивидуальных предпринимателей - соответствующие физические и юридические лица либо индивидуальные предприниматели;</w:t>
      </w:r>
    </w:p>
    <w:p w:rsidR="003D7046" w:rsidRPr="00317DE3" w:rsidRDefault="003D7046" w:rsidP="003D7046">
      <w:pPr>
        <w:spacing w:after="0" w:line="240" w:lineRule="auto"/>
        <w:ind w:firstLine="567"/>
        <w:jc w:val="both"/>
        <w:rPr>
          <w:rFonts w:ascii="Times New Roman" w:eastAsia="Times New Roman" w:hAnsi="Times New Roman" w:cs="Times New Roman"/>
          <w:sz w:val="28"/>
          <w:szCs w:val="28"/>
        </w:rPr>
      </w:pPr>
      <w:r w:rsidRPr="00317DE3">
        <w:rPr>
          <w:rFonts w:ascii="Times New Roman" w:eastAsia="Times New Roman" w:hAnsi="Times New Roman" w:cs="Times New Roman"/>
          <w:sz w:val="28"/>
          <w:szCs w:val="28"/>
        </w:rPr>
        <w:t>4) на участках домовладений индивидуальной застройки, принадлежащих физическим лицам на правах собственности - собственники или пользователи домовладений;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5) на территориях, где ведется строительство или производятся планировочные, подготовительные работы (на все время строительства или проведения работ) - организации, ведущие строительство, производящие работы;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6) на участках теплотрасс, воздушных линий электропередачи, газопроводов и других инженерных коммуникаций - собственники, а в случае их отсутствия - владельцы и пользователи; в отношении бесхозяйных объектов - организации, с которыми заключен договор об обеспечении сохранности и эксплуатации бесхозяйного имущества;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7) на территориях гаражно-строительных кооперативов - соответствующие кооперативы;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 на территориях садоводческих объединений граждан - соответствующие объединения;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9) в парках, скверах, аллеях, газонах и иных объектах озеленения, в том числе расположенных на них тротуарах, пешеходных зонах, лестничных сходах, - организации, на балансе или эксплуатации которых находятся данные объекты озеленения;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10) на газонной части разделительных полос, ограждений проезжей части, тротуарах и газонах, других элементах благоустройства дороги - организации, отвечающие за уборку и содержание проезжей части;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11) на посадочных площадках остановочных пунктов - организацией, уполномоченной администрацией городского поселения;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12) на остановочных пунктах, на которых расположены некапитальные объекты торговли, - владельцы некапитального объекта торговли;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13) на железнодорожных путях, проходящих по территории городского поселения, в пределах полосы отвода железной дороги, железнодорожных переездах и переходах, - организации, эксплуатирующие железнодорожные переезды;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14) на территориях трансформаторных и распределительных подстанций, других инженерных сооружений, работающим в автоматическом режиме (без обслуживающего персонала), а также, занимаемых опорами линий электропередачи, мачтам, байпасам - организации, эксплуатирующие данные сооружения.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9.2.4. Организация уборки территории общего пользования осуществляется организацией, уполномоченной администрацией городского поселения.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9.2.5. Уборка территории общего пользования городского поселения в весенне-летний период предусматривает: мойку, поливку, очистку городских территорий от мусора, грязи, упавшей листвы. Механизированная уборка покрытий проезжей части улиц, дорог, тротуаров, площадей, скверов, парков проводится в соответствии с технологическими картами уборки городских</w:t>
      </w:r>
      <w:r w:rsidR="00967031" w:rsidRPr="00906064">
        <w:rPr>
          <w:rFonts w:ascii="Times New Roman" w:eastAsia="Times New Roman" w:hAnsi="Times New Roman" w:cs="Times New Roman"/>
          <w:sz w:val="28"/>
          <w:szCs w:val="28"/>
        </w:rPr>
        <w:t xml:space="preserve"> </w:t>
      </w:r>
      <w:r w:rsidRPr="00906064">
        <w:rPr>
          <w:rFonts w:ascii="Times New Roman" w:eastAsia="Times New Roman" w:hAnsi="Times New Roman" w:cs="Times New Roman"/>
          <w:sz w:val="28"/>
          <w:szCs w:val="28"/>
        </w:rPr>
        <w:t>территорий в ночное время с 22.00 часов до 7.00 часов, мойка дорожного покрытия - с 20.00 часов до 7.00 часов. Мойке следует подвергать всю ширину проезжей части улиц и площадей. Мойку и поливку тротуаров и дворовых территорий, зеленых насаждений и газонов рекомендуется производить силами организаций и собственниками помещений. Ручная уборка (влажное подметание) тротуаров и дворовых территорий проводится с 08.00 часов до 21.00 часов.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9.2.6. Уборка территории общего пользования городского поселения в осенне-зимний период предусматривает очистку от мусора, грязи, упавшей листвы, снега и льда. В период листопада сгребание и вывоз опавшей листвы на газонах вдоль улиц, в зимний период обработка проезжей части улиц и тротуаров </w:t>
      </w:r>
      <w:proofErr w:type="spellStart"/>
      <w:r w:rsidRPr="00906064">
        <w:rPr>
          <w:rFonts w:ascii="Times New Roman" w:eastAsia="Times New Roman" w:hAnsi="Times New Roman" w:cs="Times New Roman"/>
          <w:sz w:val="28"/>
          <w:szCs w:val="28"/>
        </w:rPr>
        <w:t>противогололедной</w:t>
      </w:r>
      <w:proofErr w:type="spellEnd"/>
      <w:r w:rsidRPr="00906064">
        <w:rPr>
          <w:rFonts w:ascii="Times New Roman" w:eastAsia="Times New Roman" w:hAnsi="Times New Roman" w:cs="Times New Roman"/>
          <w:sz w:val="28"/>
          <w:szCs w:val="28"/>
        </w:rPr>
        <w:t xml:space="preserve"> смесью производится специализированной организацией. Уборка, вывоз снега и льда производятся в первую очередь с улиц и дорог, по которым проходят маршруты транспорта общего пользования. Укладка выпавшего снега в валы и кучи разрешается на расстоянии </w:t>
      </w:r>
      <w:smartTag w:uri="urn:schemas-microsoft-com:office:smarttags" w:element="metricconverter">
        <w:smartTagPr>
          <w:attr w:name="ProductID" w:val="0,5 метра"/>
        </w:smartTagPr>
        <w:r w:rsidRPr="00906064">
          <w:rPr>
            <w:rFonts w:ascii="Times New Roman" w:eastAsia="Times New Roman" w:hAnsi="Times New Roman" w:cs="Times New Roman"/>
            <w:sz w:val="28"/>
            <w:szCs w:val="28"/>
          </w:rPr>
          <w:t>0,5 метра</w:t>
        </w:r>
      </w:smartTag>
      <w:r w:rsidRPr="00906064">
        <w:rPr>
          <w:rFonts w:ascii="Times New Roman" w:eastAsia="Times New Roman" w:hAnsi="Times New Roman" w:cs="Times New Roman"/>
          <w:sz w:val="28"/>
          <w:szCs w:val="28"/>
        </w:rPr>
        <w:t xml:space="preserve"> от бордюра </w:t>
      </w:r>
      <w:r w:rsidRPr="00906064">
        <w:rPr>
          <w:rFonts w:ascii="Times New Roman" w:eastAsia="Times New Roman" w:hAnsi="Times New Roman" w:cs="Times New Roman"/>
          <w:sz w:val="28"/>
          <w:szCs w:val="28"/>
        </w:rPr>
        <w:lastRenderedPageBreak/>
        <w:t>вдоль тротуара. Собранный снег разрешается вывозить в специально отведенные места. Наледи на проезжей части дорог, проездов, площадей, скверов, а также на асфальтовом покрытии внутриквартальных (дворовых) тротуаров и проездов, возникшие в результате аварий на водопроводных, канализационных, тепловых сетях, устраняются владельцами этих сетей в течение двух часов с момента получения их диспетчерскими службами извещения об их образовании. При производстве зимних уборочных работ запрещаются перемещение, переброска и складирование скола льда, загрязненного снега на трассы тепловых сетей, газоны, смотровые и дождевые колодцы, к стенам зданий. Посыпка проезжей части дороги песчано-соляной смесью производится при появлении гололеда. Все тротуары, дворы, лотки проезжей части улиц, площадей, рыночных площадей и других участков с асфальтобетонным и бетонным покрытием должны очищаться от снега, обледенелого наката под скребок или посыпаться песком. При гололеде в первую очередь посыпаются песком спуски, подъемы, перекрестки, места остановок общественного транспорта, пешеходные переходы, тротуары силами организаций, ответственных за их содержание.</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9.2.7. Собственники, владельцы, пользователи индивидуальных жилых домов, многоквартирных домов, зданий, строений, сооружений в зимний период года несут ответственность за очистку крыш от снега, наледи и сосулек. Очистку от снега крыш и удаление сосулек следует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 Очистка крыш зданий от снега, </w:t>
      </w:r>
      <w:proofErr w:type="spellStart"/>
      <w:r w:rsidRPr="00906064">
        <w:rPr>
          <w:rFonts w:ascii="Times New Roman" w:eastAsia="Times New Roman" w:hAnsi="Times New Roman" w:cs="Times New Roman"/>
          <w:sz w:val="28"/>
          <w:szCs w:val="28"/>
        </w:rPr>
        <w:t>наледеобразований</w:t>
      </w:r>
      <w:proofErr w:type="spellEnd"/>
      <w:r w:rsidRPr="00906064">
        <w:rPr>
          <w:rFonts w:ascii="Times New Roman" w:eastAsia="Times New Roman" w:hAnsi="Times New Roman" w:cs="Times New Roman"/>
          <w:sz w:val="28"/>
          <w:szCs w:val="28"/>
        </w:rPr>
        <w:t xml:space="preserve">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прохода жителей и движения пешеходов. Сброшенные с крыш зданий снег и ледяные сосульки немедленно убираются на проезжую часть и размещаются вдоль лотка для последующего вывоза (по договору) организацией, убирающей проезжую часть улицы.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и других объектов. Снег, сброшенный с крыш, следует немедленно вывозить. 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9.2.8. Уборка и очистка кюветов, труб, дренажных сооружений, предназначенных для отвода грунтовых и поверхностных вод с улиц и дорог, очистка коллекторов ливневой канализации и </w:t>
      </w:r>
      <w:proofErr w:type="spellStart"/>
      <w:r w:rsidRPr="00906064">
        <w:rPr>
          <w:rFonts w:ascii="Times New Roman" w:eastAsia="Times New Roman" w:hAnsi="Times New Roman" w:cs="Times New Roman"/>
          <w:sz w:val="28"/>
          <w:szCs w:val="28"/>
        </w:rPr>
        <w:t>дождеприемных</w:t>
      </w:r>
      <w:proofErr w:type="spellEnd"/>
      <w:r w:rsidRPr="00906064">
        <w:rPr>
          <w:rFonts w:ascii="Times New Roman" w:eastAsia="Times New Roman" w:hAnsi="Times New Roman" w:cs="Times New Roman"/>
          <w:sz w:val="28"/>
          <w:szCs w:val="28"/>
        </w:rPr>
        <w:t xml:space="preserve"> колодцев производятся организациями, осуществляющими их эксплуатацию. Очистку и уборку водосточных канав, лотков, труб, дренажей, предназначенных для отвода поверхностных и грунтовых вод из дворов, необходимо производить лицам, указанным в пункте </w:t>
      </w:r>
      <w:r w:rsidR="00D80B0E" w:rsidRPr="00906064">
        <w:rPr>
          <w:rFonts w:ascii="Times New Roman" w:eastAsia="Times New Roman" w:hAnsi="Times New Roman" w:cs="Times New Roman"/>
          <w:sz w:val="28"/>
          <w:szCs w:val="28"/>
        </w:rPr>
        <w:t xml:space="preserve">9.2.10 </w:t>
      </w:r>
      <w:r w:rsidRPr="00906064">
        <w:rPr>
          <w:rFonts w:ascii="Times New Roman" w:eastAsia="Times New Roman" w:hAnsi="Times New Roman" w:cs="Times New Roman"/>
          <w:sz w:val="28"/>
          <w:szCs w:val="28"/>
        </w:rPr>
        <w:t>раздела 9 настоящих Правил.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9.2.9. Администрация городского поселения может на добровольной основе привлекать граждан, юридических лиц и индивидуальных предпринимателей для выполнения работ по уборке, благоустройству и озеленению территории городского поселения. Привлечение граждан, юридических лиц и индивидуальных предпринимателей к выполнению работ по уборке, благоустройству и озеленению территории городского поселения должно осуществляться на основании постановления администрации городского поселения.</w:t>
      </w:r>
    </w:p>
    <w:p w:rsidR="003D7046" w:rsidRPr="00317DE3" w:rsidRDefault="003D7046" w:rsidP="003D7046">
      <w:pPr>
        <w:spacing w:after="0" w:line="240" w:lineRule="auto"/>
        <w:ind w:firstLine="567"/>
        <w:jc w:val="both"/>
        <w:rPr>
          <w:rFonts w:ascii="Times New Roman" w:eastAsia="Times New Roman" w:hAnsi="Times New Roman" w:cs="Times New Roman"/>
          <w:sz w:val="28"/>
          <w:szCs w:val="28"/>
        </w:rPr>
      </w:pPr>
      <w:r w:rsidRPr="00317DE3">
        <w:rPr>
          <w:rFonts w:ascii="Times New Roman" w:eastAsia="Times New Roman" w:hAnsi="Times New Roman" w:cs="Times New Roman"/>
          <w:sz w:val="28"/>
          <w:szCs w:val="28"/>
        </w:rPr>
        <w:t>9</w:t>
      </w:r>
      <w:bookmarkStart w:id="5" w:name="sub_122"/>
      <w:r w:rsidRPr="00317DE3">
        <w:rPr>
          <w:rFonts w:ascii="Times New Roman" w:eastAsia="Times New Roman" w:hAnsi="Times New Roman" w:cs="Times New Roman"/>
          <w:sz w:val="28"/>
          <w:szCs w:val="28"/>
        </w:rPr>
        <w:t>.2.10. Граждане, являющиеся собственниками частных жилых домов, собственниками или пользователями земельных участков, на которых расположены жилые дома, обязаны производить за счет собственных средств:</w:t>
      </w:r>
    </w:p>
    <w:bookmarkEnd w:id="5"/>
    <w:p w:rsidR="003D7046" w:rsidRPr="00317DE3" w:rsidRDefault="003D7046" w:rsidP="003D7046">
      <w:pPr>
        <w:spacing w:after="0" w:line="240" w:lineRule="auto"/>
        <w:ind w:firstLine="567"/>
        <w:jc w:val="both"/>
        <w:rPr>
          <w:rFonts w:ascii="Times New Roman" w:eastAsia="Times New Roman" w:hAnsi="Times New Roman" w:cs="Times New Roman"/>
          <w:sz w:val="28"/>
          <w:szCs w:val="28"/>
        </w:rPr>
      </w:pPr>
      <w:r w:rsidRPr="00317DE3">
        <w:rPr>
          <w:rFonts w:ascii="Times New Roman" w:eastAsia="Times New Roman" w:hAnsi="Times New Roman" w:cs="Times New Roman"/>
          <w:sz w:val="28"/>
          <w:szCs w:val="28"/>
        </w:rPr>
        <w:t>9.2.10</w:t>
      </w:r>
      <w:bookmarkStart w:id="6" w:name="sub_1221"/>
      <w:r w:rsidRPr="00317DE3">
        <w:rPr>
          <w:rFonts w:ascii="Times New Roman" w:eastAsia="Times New Roman" w:hAnsi="Times New Roman" w:cs="Times New Roman"/>
          <w:sz w:val="28"/>
          <w:szCs w:val="28"/>
        </w:rPr>
        <w:t>.1. Уборку территории: по ширине - от строения до дороги, проезда, площади, включая тротуар, по длине - от начала до конца владения земельным участком; при наличии между владениями не закрепленной за ними территории границы уборки определяются в соответствии с настоящими Правилами;</w:t>
      </w:r>
    </w:p>
    <w:bookmarkEnd w:id="6"/>
    <w:p w:rsidR="003D7046" w:rsidRPr="00317DE3" w:rsidRDefault="003D7046" w:rsidP="003D7046">
      <w:pPr>
        <w:spacing w:after="0" w:line="240" w:lineRule="auto"/>
        <w:ind w:firstLine="567"/>
        <w:jc w:val="both"/>
        <w:rPr>
          <w:rFonts w:ascii="Times New Roman" w:eastAsia="Times New Roman" w:hAnsi="Times New Roman" w:cs="Times New Roman"/>
          <w:sz w:val="28"/>
          <w:szCs w:val="28"/>
        </w:rPr>
      </w:pPr>
      <w:r w:rsidRPr="00317DE3">
        <w:rPr>
          <w:rFonts w:ascii="Times New Roman" w:eastAsia="Times New Roman" w:hAnsi="Times New Roman" w:cs="Times New Roman"/>
          <w:sz w:val="28"/>
          <w:szCs w:val="28"/>
        </w:rPr>
        <w:t>9.2.10.2.</w:t>
      </w:r>
      <w:bookmarkStart w:id="7" w:name="sub_1223"/>
      <w:r w:rsidRPr="00317DE3">
        <w:rPr>
          <w:rFonts w:ascii="Times New Roman" w:eastAsia="Times New Roman" w:hAnsi="Times New Roman" w:cs="Times New Roman"/>
          <w:sz w:val="28"/>
          <w:szCs w:val="28"/>
        </w:rPr>
        <w:t xml:space="preserve"> В зимний период очистку крыш от снега и удаление наростов на карнизах, крышах, водосточных трубах с соблюдением мер предосторожности во избежание несчастных случаев с пешеходами и повреждений воздушных сетей, светильников, зеленых насаждений;</w:t>
      </w:r>
    </w:p>
    <w:bookmarkEnd w:id="7"/>
    <w:p w:rsidR="003D7046" w:rsidRPr="00317DE3" w:rsidRDefault="003D7046" w:rsidP="003D7046">
      <w:pPr>
        <w:spacing w:after="0" w:line="240" w:lineRule="auto"/>
        <w:ind w:firstLine="567"/>
        <w:jc w:val="both"/>
        <w:rPr>
          <w:rFonts w:ascii="Times New Roman" w:eastAsia="Times New Roman" w:hAnsi="Times New Roman" w:cs="Times New Roman"/>
          <w:sz w:val="28"/>
          <w:szCs w:val="28"/>
        </w:rPr>
      </w:pPr>
      <w:r w:rsidRPr="00317DE3">
        <w:rPr>
          <w:rFonts w:ascii="Times New Roman" w:eastAsia="Times New Roman" w:hAnsi="Times New Roman" w:cs="Times New Roman"/>
          <w:sz w:val="28"/>
          <w:szCs w:val="28"/>
        </w:rPr>
        <w:t>9.2.10.3. Покос сорных трав, обрезку живых изгородей;</w:t>
      </w:r>
    </w:p>
    <w:p w:rsidR="003D7046" w:rsidRPr="00317DE3" w:rsidRDefault="003D7046" w:rsidP="003D7046">
      <w:pPr>
        <w:spacing w:after="0" w:line="240" w:lineRule="auto"/>
        <w:ind w:firstLine="567"/>
        <w:jc w:val="both"/>
        <w:rPr>
          <w:rFonts w:ascii="Times New Roman" w:eastAsia="Times New Roman" w:hAnsi="Times New Roman" w:cs="Times New Roman"/>
          <w:b/>
          <w:sz w:val="28"/>
          <w:szCs w:val="28"/>
        </w:rPr>
      </w:pPr>
      <w:r w:rsidRPr="00317DE3">
        <w:rPr>
          <w:rFonts w:ascii="Times New Roman" w:eastAsia="Times New Roman" w:hAnsi="Times New Roman" w:cs="Times New Roman"/>
          <w:b/>
          <w:sz w:val="28"/>
          <w:szCs w:val="28"/>
        </w:rPr>
        <w:t>9.3.</w:t>
      </w:r>
      <w:r w:rsidR="00352743" w:rsidRPr="00317DE3">
        <w:rPr>
          <w:rFonts w:ascii="Times New Roman" w:eastAsia="Times New Roman" w:hAnsi="Times New Roman" w:cs="Times New Roman"/>
          <w:b/>
          <w:sz w:val="28"/>
          <w:szCs w:val="28"/>
        </w:rPr>
        <w:t xml:space="preserve"> </w:t>
      </w:r>
      <w:r w:rsidRPr="00317DE3">
        <w:rPr>
          <w:rFonts w:ascii="Times New Roman" w:eastAsia="Times New Roman" w:hAnsi="Times New Roman" w:cs="Times New Roman"/>
          <w:b/>
          <w:sz w:val="28"/>
          <w:szCs w:val="28"/>
        </w:rPr>
        <w:t>Сбор и вывоз твердых коммунальных отходов.</w:t>
      </w:r>
    </w:p>
    <w:p w:rsidR="003D7046" w:rsidRPr="00906064" w:rsidRDefault="003D7046" w:rsidP="003D7046">
      <w:pPr>
        <w:spacing w:after="0" w:line="240" w:lineRule="auto"/>
        <w:ind w:firstLine="540"/>
        <w:jc w:val="both"/>
        <w:rPr>
          <w:rFonts w:ascii="Times New Roman" w:eastAsia="Times New Roman" w:hAnsi="Times New Roman" w:cs="Times New Roman"/>
          <w:sz w:val="28"/>
          <w:szCs w:val="28"/>
        </w:rPr>
      </w:pPr>
      <w:r w:rsidRPr="00317DE3">
        <w:rPr>
          <w:rFonts w:ascii="Times New Roman" w:eastAsia="Times New Roman" w:hAnsi="Times New Roman" w:cs="Times New Roman"/>
          <w:sz w:val="28"/>
          <w:szCs w:val="28"/>
        </w:rPr>
        <w:t>9.3.1. Работа по сбору, транспортированию, обработке, утилизации</w:t>
      </w:r>
      <w:r w:rsidRPr="00906064">
        <w:rPr>
          <w:rFonts w:ascii="Times New Roman" w:eastAsia="Times New Roman" w:hAnsi="Times New Roman" w:cs="Times New Roman"/>
          <w:sz w:val="28"/>
          <w:szCs w:val="28"/>
        </w:rPr>
        <w:t>, обезвреживание, захоронение твердых коммунальных отходов на территории городского поселения, в соответствии с региональной программой в области обращения с отходами и территориальной схемой обращения с отходами, обеспечивается региональными операторами.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9.3.2. Сбор и вывоз отходов производства и потребления может осуществляться по контейнерной или бестарной системе. Сбор и вывоз отходов производства и потребления на территории городского поселения осуществляются на основании договора с лицом, осуществляющим деятельность в соответствии с законодательством Российской Федерации. Сбор и вывоз (транспортирование) отходов I - IV класса опасности, в том числе строительного мусора от разборки зданий, осуществляются на договорной основе с лицом, осуществляющим данный вид деятельности в соответствии с законодательством Российской Федерации.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9.3.3. В то же время следует иметь в виду, что у потребителя-собственника жилого дома или части жилого дома в свою очередь есть самостоятельная обязанность обеспечивать обращение с твердыми коммунальными отходами путем заключения договора с региональным оператором, которая продиктована необходимостью соблюдения требований ч. 5 ст. 30 Жилищного кодекса Российской Федерации и п. 4 ст. 24.7 Федерального закона от 24 июня </w:t>
      </w:r>
      <w:r w:rsidR="00352743" w:rsidRPr="00906064">
        <w:rPr>
          <w:rFonts w:ascii="Times New Roman" w:eastAsia="Times New Roman" w:hAnsi="Times New Roman" w:cs="Times New Roman"/>
          <w:sz w:val="28"/>
          <w:szCs w:val="28"/>
        </w:rPr>
        <w:t xml:space="preserve">                 </w:t>
      </w:r>
      <w:r w:rsidRPr="00906064">
        <w:rPr>
          <w:rFonts w:ascii="Times New Roman" w:eastAsia="Times New Roman" w:hAnsi="Times New Roman" w:cs="Times New Roman"/>
          <w:sz w:val="28"/>
          <w:szCs w:val="28"/>
        </w:rPr>
        <w:t>1998 года № 89 «Об отходах производства и потребления».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9.3.4. Собственник отходов может обеспечивать разделение отходов производства на виды (пищевые отходы, текстиль, бумага, стекло, металл, дерево). Собственник отходов обязан поддерживать чистоту на используемой им территории, включая места общего пользования собственников помещений многоквартирного дома, и обеспечивать удаление соответствующих отходов. На территории городского поселения запрещается сжигать отходы производства и потребления.</w:t>
      </w:r>
    </w:p>
    <w:p w:rsidR="003D7046" w:rsidRPr="00906064" w:rsidRDefault="003D7046" w:rsidP="003D7046">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9.3.5. Бремя по организации и содержанию контейнерных площадок, специальных площадок для складирования крупногабаритных отходов и территории, прилегающей к месту погрузки ТКО, возложено:</w:t>
      </w:r>
    </w:p>
    <w:p w:rsidR="003D7046" w:rsidRPr="00906064" w:rsidRDefault="003D7046" w:rsidP="003D7046">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для площадок, расположенных на придомовых территориях, входящих в состав общего имущества собственников помещений в многоквартирных домах, - на собственников помещений в многоквартирных домах;</w:t>
      </w:r>
    </w:p>
    <w:p w:rsidR="003D7046" w:rsidRPr="00906064" w:rsidRDefault="003D7046" w:rsidP="003D7046">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для площадок, расположенных вне придомовых территорий, входящих в состав общего имущества собственников помещений в многоквартирных домах, - на собственников земельных участков, на которых расположены такие площадки и территория.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9.3.6. Сбор отходов осуществляется в местах временного хранения отходов. Сбор крупногабаритных отходов производится на оборудованных для этих целей площадках. Вывоз крупногабаритных отходов производится по мере заполнения площадок, но не реже одного раза в три дня - при условии организации сбора крупногабаритных отходов в специальные емкости, исключающие попадание других отходов. В ином случае вывоз крупногабаритных отходов производится ежедневно.</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9.3.7. К местам временного хранения отходов относятся: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 специальные площадки, оборудованные стандартными контейнерами определенных типов и размеров;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 в домах с мусоропроводами - специальные помещения с контейнерами, куда поступают отходы потребления из мусоропроводов;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 в местах общего пользования - урны, установленные для сбора отходов;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4) в </w:t>
      </w:r>
      <w:proofErr w:type="spellStart"/>
      <w:r w:rsidRPr="00906064">
        <w:rPr>
          <w:rFonts w:ascii="Times New Roman" w:eastAsia="Times New Roman" w:hAnsi="Times New Roman" w:cs="Times New Roman"/>
          <w:sz w:val="28"/>
          <w:szCs w:val="28"/>
        </w:rPr>
        <w:t>неканализованных</w:t>
      </w:r>
      <w:proofErr w:type="spellEnd"/>
      <w:r w:rsidRPr="00906064">
        <w:rPr>
          <w:rFonts w:ascii="Times New Roman" w:eastAsia="Times New Roman" w:hAnsi="Times New Roman" w:cs="Times New Roman"/>
          <w:sz w:val="28"/>
          <w:szCs w:val="28"/>
        </w:rPr>
        <w:t xml:space="preserve"> домовладениях для временного хранения жидких отходов - водонепроницаемые сливные ямы (выгреба), объем которых рассчитывается исходя из численности пользователей или населения.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9.3.8. Вывоз отходов из мест временного хранения, контейнеров осуществляется в соответствии с графиком по мере их наполнения. Кратность вывоза отходов определяется объемами образования отходов, сроком хранения отходов в местах временного хранения, но не менее одного раза в сутки.</w:t>
      </w:r>
    </w:p>
    <w:p w:rsidR="003D7046" w:rsidRPr="00C964E5" w:rsidRDefault="003D7046" w:rsidP="003D7046">
      <w:pPr>
        <w:widowControl w:val="0"/>
        <w:spacing w:after="0" w:line="317" w:lineRule="exact"/>
        <w:ind w:right="40" w:firstLine="567"/>
        <w:jc w:val="both"/>
        <w:rPr>
          <w:rFonts w:ascii="Times New Roman" w:eastAsia="Times New Roman" w:hAnsi="Times New Roman" w:cs="Times New Roman"/>
          <w:sz w:val="28"/>
          <w:szCs w:val="28"/>
        </w:rPr>
      </w:pPr>
      <w:r w:rsidRPr="00C964E5">
        <w:rPr>
          <w:rFonts w:ascii="Times New Roman" w:eastAsia="Times New Roman" w:hAnsi="Times New Roman" w:cs="Times New Roman"/>
          <w:sz w:val="28"/>
          <w:szCs w:val="28"/>
        </w:rPr>
        <w:t>9.3.9. На территории городского поселения запрещается:</w:t>
      </w:r>
    </w:p>
    <w:p w:rsidR="003D7046" w:rsidRPr="00C964E5" w:rsidRDefault="003D7046" w:rsidP="003D7046">
      <w:pPr>
        <w:widowControl w:val="0"/>
        <w:spacing w:after="0" w:line="317" w:lineRule="exact"/>
        <w:ind w:left="40" w:right="40" w:firstLine="700"/>
        <w:jc w:val="both"/>
        <w:rPr>
          <w:rFonts w:ascii="Times New Roman" w:eastAsia="Times New Roman" w:hAnsi="Times New Roman" w:cs="Times New Roman"/>
          <w:sz w:val="28"/>
          <w:szCs w:val="20"/>
        </w:rPr>
      </w:pPr>
      <w:r w:rsidRPr="00C964E5">
        <w:rPr>
          <w:rFonts w:ascii="Times New Roman" w:eastAsia="Times New Roman" w:hAnsi="Times New Roman" w:cs="Times New Roman"/>
          <w:sz w:val="28"/>
          <w:szCs w:val="20"/>
        </w:rPr>
        <w:t>накапливать ТКО вне мест (площадок) накопления ТКО, а также в местах (площадках) накопления твердых коммунальных отходов, не указанных в договоре на оказание услуг по обращению с твердыми коммунальными отходами;</w:t>
      </w:r>
    </w:p>
    <w:p w:rsidR="003D7046" w:rsidRPr="00C964E5" w:rsidRDefault="003D7046" w:rsidP="003D7046">
      <w:pPr>
        <w:widowControl w:val="0"/>
        <w:spacing w:after="0" w:line="317" w:lineRule="exact"/>
        <w:ind w:left="40" w:right="40" w:firstLine="700"/>
        <w:jc w:val="both"/>
        <w:rPr>
          <w:rFonts w:ascii="Times New Roman" w:eastAsia="Times New Roman" w:hAnsi="Times New Roman" w:cs="Times New Roman"/>
          <w:sz w:val="28"/>
          <w:szCs w:val="20"/>
        </w:rPr>
      </w:pPr>
      <w:r w:rsidRPr="00C964E5">
        <w:rPr>
          <w:rFonts w:ascii="Times New Roman" w:eastAsia="Times New Roman" w:hAnsi="Times New Roman" w:cs="Times New Roman"/>
          <w:sz w:val="28"/>
          <w:szCs w:val="20"/>
        </w:rPr>
        <w:t>складировать ТКО вне контейнеров или в контейнеры, не предназначенные для таких видов отходов, за исключением случаев, установленных законодательством Российской Федерации;</w:t>
      </w:r>
    </w:p>
    <w:p w:rsidR="003D7046" w:rsidRPr="00C964E5" w:rsidRDefault="003D7046" w:rsidP="003D7046">
      <w:pPr>
        <w:widowControl w:val="0"/>
        <w:spacing w:after="0" w:line="317" w:lineRule="exact"/>
        <w:ind w:left="40" w:firstLine="700"/>
        <w:jc w:val="both"/>
        <w:rPr>
          <w:rFonts w:ascii="Times New Roman" w:eastAsia="Times New Roman" w:hAnsi="Times New Roman" w:cs="Times New Roman"/>
          <w:sz w:val="28"/>
          <w:szCs w:val="20"/>
        </w:rPr>
      </w:pPr>
      <w:r w:rsidRPr="00C964E5">
        <w:rPr>
          <w:rFonts w:ascii="Times New Roman" w:eastAsia="Times New Roman" w:hAnsi="Times New Roman" w:cs="Times New Roman"/>
          <w:sz w:val="28"/>
          <w:szCs w:val="20"/>
        </w:rPr>
        <w:t>складировать в контейнерах отходы, не относящиеся к ТКО;</w:t>
      </w:r>
    </w:p>
    <w:p w:rsidR="003D7046" w:rsidRPr="00C964E5" w:rsidRDefault="003D7046" w:rsidP="003D7046">
      <w:pPr>
        <w:widowControl w:val="0"/>
        <w:spacing w:after="0" w:line="317" w:lineRule="exact"/>
        <w:ind w:left="40" w:right="40" w:firstLine="700"/>
        <w:jc w:val="both"/>
        <w:rPr>
          <w:rFonts w:ascii="Times New Roman" w:eastAsia="Times New Roman" w:hAnsi="Times New Roman" w:cs="Times New Roman"/>
          <w:sz w:val="28"/>
          <w:szCs w:val="20"/>
        </w:rPr>
      </w:pPr>
      <w:r w:rsidRPr="00C964E5">
        <w:rPr>
          <w:rFonts w:ascii="Times New Roman" w:eastAsia="Times New Roman" w:hAnsi="Times New Roman" w:cs="Times New Roman"/>
          <w:sz w:val="28"/>
          <w:szCs w:val="20"/>
        </w:rPr>
        <w:t>складировать в контейнерах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а также иные отходы, которые могут причинить вред жизни и здоровью лиц, осуществляющих погрузку (разгру</w:t>
      </w:r>
      <w:r w:rsidR="00E03519" w:rsidRPr="00C964E5">
        <w:rPr>
          <w:rFonts w:ascii="Times New Roman" w:eastAsia="Times New Roman" w:hAnsi="Times New Roman" w:cs="Times New Roman"/>
          <w:sz w:val="28"/>
          <w:szCs w:val="20"/>
        </w:rPr>
        <w:t>зку) контейнеров, повредить кон</w:t>
      </w:r>
      <w:r w:rsidRPr="00C964E5">
        <w:rPr>
          <w:rFonts w:ascii="Times New Roman" w:eastAsia="Times New Roman" w:hAnsi="Times New Roman" w:cs="Times New Roman"/>
          <w:sz w:val="28"/>
          <w:szCs w:val="20"/>
        </w:rPr>
        <w:t>тейнеры, мусоровозы или нарушить режим работы объектов по обработке, обезвреживанию, захоронению ТКО;</w:t>
      </w:r>
    </w:p>
    <w:p w:rsidR="003D7046" w:rsidRPr="00C964E5" w:rsidRDefault="003D7046" w:rsidP="003D7046">
      <w:pPr>
        <w:widowControl w:val="0"/>
        <w:spacing w:after="0" w:line="240" w:lineRule="auto"/>
        <w:ind w:firstLine="700"/>
        <w:jc w:val="both"/>
        <w:rPr>
          <w:rFonts w:ascii="Times New Roman" w:eastAsia="Times New Roman" w:hAnsi="Times New Roman" w:cs="Times New Roman"/>
          <w:sz w:val="28"/>
          <w:szCs w:val="20"/>
        </w:rPr>
      </w:pPr>
      <w:r w:rsidRPr="00C964E5">
        <w:rPr>
          <w:rFonts w:ascii="Times New Roman" w:eastAsia="Times New Roman" w:hAnsi="Times New Roman" w:cs="Times New Roman"/>
          <w:sz w:val="28"/>
          <w:szCs w:val="20"/>
        </w:rPr>
        <w:t>организовывать места (площадки) накопления отходов от использования потребительских товаров и упаковки, утративших свои потребит</w:t>
      </w:r>
      <w:r w:rsidR="00F66127" w:rsidRPr="00C964E5">
        <w:rPr>
          <w:rFonts w:ascii="Times New Roman" w:eastAsia="Times New Roman" w:hAnsi="Times New Roman" w:cs="Times New Roman"/>
          <w:sz w:val="28"/>
          <w:szCs w:val="20"/>
        </w:rPr>
        <w:t>ельские свой</w:t>
      </w:r>
      <w:r w:rsidRPr="00C964E5">
        <w:rPr>
          <w:rFonts w:ascii="Times New Roman" w:eastAsia="Times New Roman" w:hAnsi="Times New Roman" w:cs="Times New Roman"/>
          <w:sz w:val="28"/>
          <w:szCs w:val="20"/>
        </w:rPr>
        <w:t xml:space="preserve">ства, входящих в состав ТКО, на контейнерных площадках и специальных площадках для складирования крупногабаритных отходов без письменного согласия Регионального </w:t>
      </w:r>
      <w:r w:rsidRPr="00C964E5">
        <w:rPr>
          <w:rFonts w:ascii="Times New Roman" w:eastAsia="Times New Roman" w:hAnsi="Times New Roman" w:cs="Times New Roman"/>
          <w:sz w:val="28"/>
          <w:szCs w:val="20"/>
        </w:rPr>
        <w:lastRenderedPageBreak/>
        <w:t>оператора.</w:t>
      </w:r>
    </w:p>
    <w:p w:rsidR="003D7046" w:rsidRPr="00C964E5" w:rsidRDefault="003D7046" w:rsidP="003D7046">
      <w:pPr>
        <w:widowControl w:val="0"/>
        <w:spacing w:after="0" w:line="240" w:lineRule="auto"/>
        <w:ind w:firstLine="700"/>
        <w:jc w:val="both"/>
        <w:rPr>
          <w:rFonts w:ascii="Times New Roman" w:eastAsia="Times New Roman" w:hAnsi="Times New Roman" w:cs="Times New Roman"/>
          <w:sz w:val="28"/>
          <w:szCs w:val="20"/>
        </w:rPr>
      </w:pPr>
      <w:r w:rsidRPr="00C964E5">
        <w:rPr>
          <w:rFonts w:ascii="Times New Roman" w:eastAsia="Times New Roman" w:hAnsi="Times New Roman" w:cs="Times New Roman"/>
          <w:sz w:val="28"/>
          <w:szCs w:val="28"/>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территорий в соответствии с настоящими Правилами.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C964E5">
        <w:rPr>
          <w:rFonts w:ascii="Times New Roman" w:eastAsia="Times New Roman" w:hAnsi="Times New Roman" w:cs="Times New Roman"/>
          <w:sz w:val="28"/>
          <w:szCs w:val="28"/>
        </w:rPr>
        <w:t xml:space="preserve">9.3.10. В зависимости от объективных </w:t>
      </w:r>
      <w:r w:rsidRPr="00906064">
        <w:rPr>
          <w:rFonts w:ascii="Times New Roman" w:eastAsia="Times New Roman" w:hAnsi="Times New Roman" w:cs="Times New Roman"/>
          <w:sz w:val="28"/>
          <w:szCs w:val="28"/>
        </w:rPr>
        <w:t>условий могут применяться различные системы удаления отходов: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 контейнерная со сменяемыми сборниками - предусматривает накопление отходов в местах временного хранения, оснащенных контейнерами (сборниками), с последующим вывозом отходов в тех же контейнерах и заменой использованных контейнеров чистыми;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 контейнерная с несменяемыми сборниками - предусматривает накопление отходов в местах временного хранения, оснащенных контейнерами (сборниками), с перегрузкой отходов для их вывоза из контейнеров в мусоровозы и периодической санитарной обработкой контейнеров на месте;</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3) </w:t>
      </w:r>
      <w:proofErr w:type="spellStart"/>
      <w:r w:rsidRPr="00906064">
        <w:rPr>
          <w:rFonts w:ascii="Times New Roman" w:eastAsia="Times New Roman" w:hAnsi="Times New Roman" w:cs="Times New Roman"/>
          <w:sz w:val="28"/>
          <w:szCs w:val="28"/>
        </w:rPr>
        <w:t>бесконтейнерная</w:t>
      </w:r>
      <w:proofErr w:type="spellEnd"/>
      <w:r w:rsidRPr="00906064">
        <w:rPr>
          <w:rFonts w:ascii="Times New Roman" w:eastAsia="Times New Roman" w:hAnsi="Times New Roman" w:cs="Times New Roman"/>
          <w:sz w:val="28"/>
          <w:szCs w:val="28"/>
        </w:rPr>
        <w:t xml:space="preserve"> - предусматривает накопление отходов в таре собственников отходов и погрузку отходов в мусоровозы, в том числе самими потребителями услуг по удалению отходов (при такой системе сбора места временного хранения отходов не предусматриваются).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9.3.11. Вывоз твердых коммунальных отходов производства и потребления из жилых домов, организаций торговли и общественного питания, культуры, детских и лечебных заведений осуществляется указанными организациями и домовладельцами, а также иным производителям отходов производства и потребления в соответствии с требованиями действующего законодательства. Вывоз отходов, образовавшихся во время ремонта, рекомендуется осуществлять в специально отведенные для этого места лицам, производившим этот ремонт, самостоятельно. Запрещено складирование отходов, образовавшихся во время ремонта, в места временного хранения отходов.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9.3.12. Сбор отходов производства осуществляется в порядке, установленном санитарно-эпидемиологическими правилами и нормативами СанПиН 2.1.7.1322-03 «Гигиенические требования к размещению и обезвреживанию отходов производства и потребления», утвержденными Постановлением Главного государственного санитарного врача Российской Федерации от 30 апреля 2003 года № 80,положениями постановления Правительства Российской Федерации от 6 мая 2011 г. № 354 «О предоставлении коммунальных услуг собственникам и пользователям помещений в многоквартирных домах и жилых домов», «СанПиН 2.1.2.2645-10 Санитарно-эпидемиологические требования к условиям проживания в жилых зданиях и помещениях. Санитарно- эпидемиологические правила и нормативы», законодательством Российской Федерации в области санитарно-эпидемиологического благополучия человека и условиями договора на оказание услуг по обращению с ТКО.</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9.3.13. Сбор строительных отходов, в том числе грунта, на объектах строительства, ремонта и реконструкции производится в специально отведенных местах, определяемых проектом производства работ, до накопления транспортных партий с последующим вывозом на полигоны захоронения отходов.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9.3.14. Заказчик и (или) подрядчик в соответствии с условиями договора подряда в процессе строительства, реконструкции, капитального ремонта обязаны обеспечить:</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1) организацию сбора, вывоза промышленных отходов, в том числе строительных отходов и грунта;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 установку контейнеров, бункеров-накопителей;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 обустройство подъездных путей.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9.3.15. Сбор и временное хранение отходов, образующихся в результате жизнедеятельности собственников индивидуальных жилых домов, могут осуществляться: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 в собственные стандартные контейнеры, установленные на территории домовладения;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 в стандартные контейнеры (или бункеры-накопители), установленные на специальных контейнерных площадках.</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9.3.16. В случае отсутствия мест временного хранения отходов (при </w:t>
      </w:r>
      <w:proofErr w:type="spellStart"/>
      <w:r w:rsidRPr="00906064">
        <w:rPr>
          <w:rFonts w:ascii="Times New Roman" w:eastAsia="Times New Roman" w:hAnsi="Times New Roman" w:cs="Times New Roman"/>
          <w:sz w:val="28"/>
          <w:szCs w:val="28"/>
        </w:rPr>
        <w:t>бесконтейнерной</w:t>
      </w:r>
      <w:proofErr w:type="spellEnd"/>
      <w:r w:rsidRPr="00906064">
        <w:rPr>
          <w:rFonts w:ascii="Times New Roman" w:eastAsia="Times New Roman" w:hAnsi="Times New Roman" w:cs="Times New Roman"/>
          <w:sz w:val="28"/>
          <w:szCs w:val="28"/>
        </w:rPr>
        <w:t xml:space="preserve"> системе удаления отходов) сбор отходов осуществляется непосредственно в специализированные автомашины. Движение мусороуборочной техники, осуществляющей сбор отходов от населения, производится в строгом соответствии с графиками содержащими сведения о периодичности, времени движения и пунктах остановок мусороуборочной техники. </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9.3.17. Собственники индивидуальных жилых домов обязаны: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 складировать отходы, в том числе крупногабаритные, только в местах временного хранения отходов;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2) при </w:t>
      </w:r>
      <w:proofErr w:type="spellStart"/>
      <w:r w:rsidRPr="00906064">
        <w:rPr>
          <w:rFonts w:ascii="Times New Roman" w:eastAsia="Times New Roman" w:hAnsi="Times New Roman" w:cs="Times New Roman"/>
          <w:sz w:val="28"/>
          <w:szCs w:val="28"/>
        </w:rPr>
        <w:t>бесконтейнерной</w:t>
      </w:r>
      <w:proofErr w:type="spellEnd"/>
      <w:r w:rsidRPr="00906064">
        <w:rPr>
          <w:rFonts w:ascii="Times New Roman" w:eastAsia="Times New Roman" w:hAnsi="Times New Roman" w:cs="Times New Roman"/>
          <w:sz w:val="28"/>
          <w:szCs w:val="28"/>
        </w:rPr>
        <w:t xml:space="preserve"> системе удаления отходов - самостоятельно перегружать отходы из своей тары в мусоровозы.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9.3.18. Организация, осуществляющая управление многоквартирным домом, товарищество собственников жилья, жилищный кооператив, иной специализированный потребительский кооператив, собственники помещений в многоквартирном доме, осуществляющие непосредственное управление домом, исполняют функции заказчика на вывоз отходов потребления, смета и органических отходов от многоквартирных жилых домов, осуществляют контроль за выполнением графика удаления отходов, обеспечивают свободный подъезд и освещение площадок с контейнерами и мусоросборников. Собственники помещений многоквартирных домов обязаны складировать отходы, в том числе крупногабаритные, только в местах временного хранения отходов. На территории многоэтажной жилой застройки запрещается оставлять отходы за территорией контейнерной площадки.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9.3.19. Сбор и временное хранение отходов, образующихся в результате жизнедеятельности, осуществляются только в мусоросборники (контейнеры), установленные на специальных площадках, иные сборники отходов. Удаление с контейнерной площадки и прилегающей к ней территории отходов производства и потребления, высыпавшихся при выгрузке из контейнеров в мусороуборочный транспорт, обязаны производить работники организации, осуществляющей вывоз отходов. Вывоз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 Вывоз пищевых отходов следует осуществлять с территории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9.3.20. Сбор и временное хранение отходов, образующихся в результате хозяйственной деятельности индивидуальных предпринимателей и юридических лиц, осуществляются силами указанных лиц на специально оборудованных для этих целей </w:t>
      </w:r>
      <w:r w:rsidRPr="00906064">
        <w:rPr>
          <w:rFonts w:ascii="Times New Roman" w:eastAsia="Times New Roman" w:hAnsi="Times New Roman" w:cs="Times New Roman"/>
          <w:sz w:val="28"/>
          <w:szCs w:val="28"/>
        </w:rPr>
        <w:lastRenderedPageBreak/>
        <w:t>местах. Сбор и вывоз отходов, образующихся в результате деятельности индивидуальных предпринимателей и юридических лиц, осуществляются на договорной основе лицами, осуществляющими деятельность в соответствии с законодательством Российской Федерации, либо собственными силами в установленном законодательством порядке.</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9.3.21. Сбор и вывоз отходов от киосков, лотков и других объектов, не снабженных контейнерами, осуществляются на основании соответствующего договора между заказчиком и исполнителем услуг. Собственники отходов самостоятельно перегружают отходы из своей тары в мусоровозы исполнителя.</w:t>
      </w:r>
    </w:p>
    <w:p w:rsidR="003D7046" w:rsidRPr="00317DE3"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9.3.22. Отходы, образующиеся в садоводческих, огороднических и дачных некоммерческих объединениях граждан (далее - садоводческие объединения), гаражно-строительных кооперативах, складируются на контейнерных площадках, размещаемых на территории садоводческого объединения, гаражно-строительного кооператива. Сбор и вывоз отходов с территории садоводческих объединений, гаражно-строительных кооперативов осуществляются на основании договора с лицом, осуществляющим деятельность в соответствии с законодательством Российской Федерации, либо организуются собственными силами в соответствии с законодательством Российской Федерации на основании договора с организацией, эксплуатирующей объект размещения </w:t>
      </w:r>
      <w:r w:rsidRPr="00317DE3">
        <w:rPr>
          <w:rFonts w:ascii="Times New Roman" w:eastAsia="Times New Roman" w:hAnsi="Times New Roman" w:cs="Times New Roman"/>
          <w:sz w:val="28"/>
          <w:szCs w:val="28"/>
        </w:rPr>
        <w:t>отходов.</w:t>
      </w:r>
    </w:p>
    <w:p w:rsidR="003D7046" w:rsidRPr="00317DE3" w:rsidRDefault="003D7046" w:rsidP="003D7046">
      <w:pPr>
        <w:spacing w:after="0" w:line="240" w:lineRule="auto"/>
        <w:ind w:firstLine="567"/>
        <w:jc w:val="both"/>
        <w:rPr>
          <w:rFonts w:ascii="Times New Roman" w:eastAsia="Times New Roman" w:hAnsi="Times New Roman" w:cs="Times New Roman"/>
          <w:sz w:val="28"/>
          <w:szCs w:val="28"/>
        </w:rPr>
      </w:pPr>
      <w:r w:rsidRPr="00317DE3">
        <w:rPr>
          <w:rFonts w:ascii="Times New Roman" w:eastAsia="Times New Roman" w:hAnsi="Times New Roman" w:cs="Times New Roman"/>
          <w:sz w:val="28"/>
          <w:szCs w:val="28"/>
        </w:rPr>
        <w:t>9.3.23. Отработанные горюче-смазочные материалы (ГСМ), автошины, аккумуляторы, иные токсичные отходы, металлолом собираются в специально оборудованные в соответствии с требованиями санитарно-эпидемиологических правил и нормативов СанПиН 2.1.7.1322-03 «Гигиенические требования к размещению и обезвреживанию отходов производства и потребления», утвержденных Постановлением Главного государственного санитарного врача Российской Федерации от 30 апреля 2003 года № 80, места и в обязательном порядке по мере накопления передаются для утилизации в специализированные организации или пункты приема.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317DE3">
        <w:rPr>
          <w:rFonts w:ascii="Times New Roman" w:eastAsia="Times New Roman" w:hAnsi="Times New Roman" w:cs="Times New Roman"/>
          <w:sz w:val="28"/>
          <w:szCs w:val="28"/>
        </w:rPr>
        <w:t>9.3.24. При очистке смотровых колодцев, подземных коммуникаций</w:t>
      </w:r>
      <w:r w:rsidRPr="00906064">
        <w:rPr>
          <w:rFonts w:ascii="Times New Roman" w:eastAsia="Times New Roman" w:hAnsi="Times New Roman" w:cs="Times New Roman"/>
          <w:sz w:val="28"/>
          <w:szCs w:val="28"/>
        </w:rPr>
        <w:t xml:space="preserve"> грунт, мусор, нечистоты рекомендуется складировать в специальную тару с немедленной вывозкой силами организаций, занимающихся очистными работами.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9.3.25. Организация контейнерных площадок. В жилых зонах 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20м, но не более 100</w:t>
      </w:r>
      <w:r w:rsidR="00352743" w:rsidRPr="00906064">
        <w:rPr>
          <w:rFonts w:ascii="Times New Roman" w:eastAsia="Times New Roman" w:hAnsi="Times New Roman" w:cs="Times New Roman"/>
          <w:sz w:val="28"/>
          <w:szCs w:val="28"/>
        </w:rPr>
        <w:t xml:space="preserve"> </w:t>
      </w:r>
      <w:r w:rsidRPr="00906064">
        <w:rPr>
          <w:rFonts w:ascii="Times New Roman" w:eastAsia="Times New Roman" w:hAnsi="Times New Roman" w:cs="Times New Roman"/>
          <w:sz w:val="28"/>
          <w:szCs w:val="28"/>
        </w:rPr>
        <w:t xml:space="preserve">м. </w:t>
      </w:r>
      <w:proofErr w:type="spellStart"/>
      <w:r w:rsidRPr="00906064">
        <w:rPr>
          <w:rFonts w:ascii="Times New Roman" w:eastAsia="Times New Roman" w:hAnsi="Times New Roman" w:cs="Times New Roman"/>
          <w:sz w:val="28"/>
          <w:szCs w:val="28"/>
        </w:rPr>
        <w:t>Мусороудаление</w:t>
      </w:r>
      <w:proofErr w:type="spellEnd"/>
      <w:r w:rsidRPr="00906064">
        <w:rPr>
          <w:rFonts w:ascii="Times New Roman" w:eastAsia="Times New Roman" w:hAnsi="Times New Roman" w:cs="Times New Roman"/>
          <w:sz w:val="28"/>
          <w:szCs w:val="28"/>
        </w:rPr>
        <w:t xml:space="preserve"> с территорий малоэтажной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50м, но не более 100м. В жилых зонах на придомовых территориях должны быть выделены специальные площадки для размещения контейнеров для твердых коммунальных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 Уборку территорий за границами контейнерной площадки организуют собственники, владельцы или пользователи земельных участков.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9.3.26. Сбор и вывоз жидких отходов. Для сбора жидких отходов от </w:t>
      </w:r>
      <w:proofErr w:type="spellStart"/>
      <w:r w:rsidRPr="00906064">
        <w:rPr>
          <w:rFonts w:ascii="Times New Roman" w:eastAsia="Times New Roman" w:hAnsi="Times New Roman" w:cs="Times New Roman"/>
          <w:sz w:val="28"/>
          <w:szCs w:val="28"/>
        </w:rPr>
        <w:t>неканализованных</w:t>
      </w:r>
      <w:proofErr w:type="spellEnd"/>
      <w:r w:rsidRPr="00906064">
        <w:rPr>
          <w:rFonts w:ascii="Times New Roman" w:eastAsia="Times New Roman" w:hAnsi="Times New Roman" w:cs="Times New Roman"/>
          <w:sz w:val="28"/>
          <w:szCs w:val="28"/>
        </w:rPr>
        <w:t xml:space="preserve"> зданий устраиваются сливными ямами, которые должны иметь водонепроницаемый выгреб для совместного сбора туалетных и помойных нечистот. При наличии дворовых уборных выгреб может быть общим. Глубина выгреба зависит от уровня грунтовых вод, но не должна быть более 3м. Дворовые уборные должны быть удалены от жилых зданий, детских учреждений, школ, площадок для игр детей и отдыха </w:t>
      </w:r>
      <w:r w:rsidRPr="00906064">
        <w:rPr>
          <w:rFonts w:ascii="Times New Roman" w:eastAsia="Times New Roman" w:hAnsi="Times New Roman" w:cs="Times New Roman"/>
          <w:sz w:val="28"/>
          <w:szCs w:val="28"/>
        </w:rPr>
        <w:lastRenderedPageBreak/>
        <w:t>населения на расстояние не менее 20 и не более 100м. В условиях нецентрализованного водоснабжения дворовые уборные должны быть удалены от колодцев и каптажей родников на расстояние не менее 50м. На территории частного домовладения места расположения мусоросборников, дворовых туалетов и сливных ям должны определяться домовладельцами, разрыв может быть сокращен до 8 - 10м. Мусоросборники, дворовые туалеты и сливные ямы должны быть расположены на расстоянии не менее 4м от границ участка домовладения. Сбор жидких отходов от предприятий, организаций, учреждений и индивидуальных жилых домов осуществляется в соответствии с действующим законодательством, в канализационную сеть с последующей очисткой на очистных сооружениях. В случае отсутствия канализационной сети отвод бытовых стоков допускается в водонепроницаемый выгреб. Вывоз жидких отходов производится специализированными организациями, осуществляющими деятельность в соответствии с законодательством Российской Федерации, на договорной основе. Собственники, владельцы жилых помещений обязаны обеспечить подъезд специального транспорта непосредственно к мусоросборникам и выгребным ямам. Установка устройств наливных помоек, разлив помоев и нечистот за территорией домов и улиц запрещена.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9.3.27. Порядок обезвреживания отходов. Чрезвычайно опасные ртутьсодержащие отходы первого класса опасности (использованные осветительные приборы - люминесцентные и ртутные лампы; отработанные ртутьсодержащие приборы и оборудование - термометры, манометры и т.д.) подлежат обязательной сдаче для </w:t>
      </w:r>
      <w:proofErr w:type="spellStart"/>
      <w:r w:rsidRPr="00906064">
        <w:rPr>
          <w:rFonts w:ascii="Times New Roman" w:eastAsia="Times New Roman" w:hAnsi="Times New Roman" w:cs="Times New Roman"/>
          <w:sz w:val="28"/>
          <w:szCs w:val="28"/>
        </w:rPr>
        <w:t>демеркуризации</w:t>
      </w:r>
      <w:proofErr w:type="spellEnd"/>
      <w:r w:rsidRPr="00906064">
        <w:rPr>
          <w:rFonts w:ascii="Times New Roman" w:eastAsia="Times New Roman" w:hAnsi="Times New Roman" w:cs="Times New Roman"/>
          <w:sz w:val="28"/>
          <w:szCs w:val="28"/>
        </w:rPr>
        <w:t xml:space="preserve"> в организацию, имеющую лицензию на соответствующий вид деятельности. Сбор павших животных, отходов боен и других биологических отходов должен производиться в соответствии с ветеринарно-санитарными правилами сбора, утилизации и уничтожения биологических отходов, утвержденными Главным государственным ветеринарным инспектором Российской Федерации от 4 декабря 1995 № 13-7-2/469. Сбор отходов лечебно-профилактических учреждений с классами опасности А, Б, В, Г, Д должен осуществляться в соответствии с СанПиН 2.1.7.2790-10 «Санитарно-эпидемиологические требования к обращению с медицинскими отходами», утвержденными Постановлением Главного государственного санитарного врача Российской Федерации от 9 декабря 2010 года № 163. Отходы содержания животных и птиц (навоз, помет) собираются на специально оборудованных водонепроницаемых площадках и вывозятся в специально отведенные места.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9.3.28. За 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статьями 6.3 и 8.2 Кодекса Российской Федерации об административных правонарушениях предусмотрена административная ответственность.</w:t>
      </w:r>
    </w:p>
    <w:p w:rsidR="003D7046" w:rsidRPr="00906064"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906064" w:rsidRDefault="003D7046" w:rsidP="003D7046">
      <w:pPr>
        <w:spacing w:after="0" w:line="240" w:lineRule="auto"/>
        <w:ind w:firstLine="567"/>
        <w:jc w:val="center"/>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10. Содержание элементов и объектов благоустройства</w:t>
      </w:r>
    </w:p>
    <w:p w:rsidR="003D7046" w:rsidRPr="00906064"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10.1. Общие положения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10.1.1. Содержание территорий общего пользования городского поселения, объектов и элементов благоустройства, находящихся в муниципальной собственности городского поселения, в том числе проезжей части улиц и площадей и других мест общего пользования, водоотводных канав, труб ливневой канализации и дождевых колодцев осуществляет администрация городского поселения, заключающая в этих целях договоры с соответствующими организациями в пределах предусмотренных на эти цели в местном </w:t>
      </w:r>
      <w:r w:rsidRPr="00906064">
        <w:rPr>
          <w:rFonts w:ascii="Times New Roman" w:eastAsia="Times New Roman" w:hAnsi="Times New Roman" w:cs="Times New Roman"/>
          <w:sz w:val="28"/>
          <w:szCs w:val="28"/>
        </w:rPr>
        <w:lastRenderedPageBreak/>
        <w:t>бюджете средств и в порядке, определенном действующим законодательством. Содержание элементов благоустройства, включая работы по восстановлению и ремонту памятников, мемориалов осуществляется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договорам с собственником или лицом, уполномоченным собственником.</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10.1.2. Использование магистральных и внутриквартальных сетей ливневой канализации осуществляется на основании заключенных договоров с владельцами этих сетей на прием и дальнейшую транспортировку стоков (включая организации, не имеющие собственных (ведомственных) сетей ливневой канализации и осуществляющие сброс стоков по поверхности своих территорий в муниципальную ливневую канализацию). Сбросы стоков в сети ливневой канализации осуществляются только по согласованию с владельцами этих сетей.</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10.2. Содержание малых архитектурных форм</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10.2.1. Физическим или юридическим лицам при содержании МАФ необходимо производить их ремонт и окраску.</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10.2.2. 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не реже одного раза в год.</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10.2.3. Окраску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необходимо производить не реже одного раза в два года, а ремонт - по мере необходимости.</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10.3. Ремонт и содержание зданий и сооружений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10.3.1. Эксплуатация зданий и сооружений, их ремонт должны производиться в соответствии с установленными правилами и нормами технической эксплуатации. Собственники имущества обязаны обеспечить своевременное производство работ по реставрации, ремонту и покраске фасадов, принадлежащих им объектов и их отдельных элементов (балконов, лоджий, водосточных труб). Текущий и капитальный ремонт, окраску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10.3.2. Жилые, административные, производственные и общественные здания оборудуются указателями с названиями улиц и номерами домов с подсветкой в темное время суток, на угловых домах - названия пересекающихся улиц, а жилые здания, кроме того, должны иметь указатели номеров подъездов и квартир. Данные указатели должны содержаться в чистоте и в исправном состоянии.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10.3.3. Проведение строительных работ, работ по капитальному ремонту и ремонтно-восстановительных работ, кроме проведения аварийно-спасательных работ, в жилых зонах и зонах размещения организаций санаторно-курортного комплекса разрешается в рабочие дни с 9.00 часов до 20.00 часов.</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10.4. Работы по озеленению территорий и содержанию зеленых насаждений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10.4.1. Озеленение территории, работы по содержанию и восстановлению парков, скверов, зеленых зон осуществляются специализированными организациями. </w:t>
      </w:r>
      <w:r w:rsidRPr="00906064">
        <w:rPr>
          <w:rFonts w:ascii="Times New Roman" w:eastAsia="Times New Roman" w:hAnsi="Times New Roman" w:cs="Times New Roman"/>
          <w:sz w:val="28"/>
          <w:szCs w:val="28"/>
        </w:rPr>
        <w:lastRenderedPageBreak/>
        <w:t>Допускается участие физических и юридических лиц в поддержании и улучшении зеленых зон и других элементов природной среды в городском поселении. 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должны производиться только по проектам, согласованным с администрацией городского поселения и ее отраслевыми органами.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10.4.2. Лица, ответственные за содержание соответствующей территории, обязаны: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3D7046" w:rsidRPr="00317DE3"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3) доводить до сведения администрации городского поселения обо всех случаях массового появления вредителей и болезней и принимать меры борьбы с ними, </w:t>
      </w:r>
      <w:r w:rsidRPr="00317DE3">
        <w:rPr>
          <w:rFonts w:ascii="Times New Roman" w:eastAsia="Times New Roman" w:hAnsi="Times New Roman" w:cs="Times New Roman"/>
          <w:sz w:val="28"/>
          <w:szCs w:val="28"/>
        </w:rPr>
        <w:t>производить замазку ран и дупел на деревьях;</w:t>
      </w:r>
    </w:p>
    <w:p w:rsidR="003D7046" w:rsidRPr="00317DE3" w:rsidRDefault="003D7046" w:rsidP="003D7046">
      <w:pPr>
        <w:spacing w:after="0" w:line="240" w:lineRule="auto"/>
        <w:ind w:firstLine="567"/>
        <w:jc w:val="both"/>
        <w:rPr>
          <w:rFonts w:ascii="Times New Roman" w:eastAsia="Times New Roman" w:hAnsi="Times New Roman" w:cs="Times New Roman"/>
          <w:sz w:val="28"/>
          <w:szCs w:val="28"/>
        </w:rPr>
      </w:pPr>
      <w:r w:rsidRPr="00317DE3">
        <w:rPr>
          <w:rFonts w:ascii="Times New Roman" w:eastAsia="Times New Roman" w:hAnsi="Times New Roman" w:cs="Times New Roman"/>
          <w:sz w:val="28"/>
          <w:szCs w:val="28"/>
        </w:rPr>
        <w:t>4) проводить своевременный ремонт ограждений зеленых насаждений.</w:t>
      </w:r>
    </w:p>
    <w:p w:rsidR="003D7046" w:rsidRPr="00317DE3" w:rsidRDefault="003D7046" w:rsidP="003D7046">
      <w:pPr>
        <w:spacing w:after="0" w:line="240" w:lineRule="auto"/>
        <w:ind w:firstLine="567"/>
        <w:jc w:val="both"/>
        <w:rPr>
          <w:rFonts w:ascii="Times New Roman" w:eastAsia="Times New Roman" w:hAnsi="Times New Roman" w:cs="Times New Roman"/>
          <w:sz w:val="28"/>
          <w:szCs w:val="28"/>
        </w:rPr>
      </w:pPr>
      <w:r w:rsidRPr="00317DE3">
        <w:rPr>
          <w:rFonts w:ascii="Times New Roman" w:eastAsia="Times New Roman" w:hAnsi="Times New Roman" w:cs="Times New Roman"/>
          <w:sz w:val="28"/>
          <w:szCs w:val="28"/>
        </w:rPr>
        <w:t>10.4.3. Владельцы индивидуальных домовладений должны своевременно производить обрезку деревьев вдоль вводов в дом линий электропередач, телефонизации, инвентаризации и воздушного газопровода.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317DE3">
        <w:rPr>
          <w:rFonts w:ascii="Times New Roman" w:eastAsia="Times New Roman" w:hAnsi="Times New Roman" w:cs="Times New Roman"/>
          <w:sz w:val="28"/>
          <w:szCs w:val="28"/>
        </w:rPr>
        <w:t>10.4.4. При планировании хозяйственной и иной деятельности на территориях, занятых зелеными насаждениями, должны предусматриваться мероприятия по сохранению зеленых насаждений в соответствии с градостроительными</w:t>
      </w:r>
      <w:r w:rsidRPr="00906064">
        <w:rPr>
          <w:rFonts w:ascii="Times New Roman" w:eastAsia="Times New Roman" w:hAnsi="Times New Roman" w:cs="Times New Roman"/>
          <w:sz w:val="28"/>
          <w:szCs w:val="28"/>
        </w:rPr>
        <w:t>, санитарными и экологическими нормами и правилами. Перед вырубкой (уничтожением)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поселения, (далее - плата), которая исчисляется в порядке, прилагаемом к Закону Краснодарского края от 23 апреля 2013 года N 2695-КЗ «Об охране зеленых насаждений в Краснодарском крае». При несанкционированной вырубке (уничтожении) зеленых насаждений плата рассчитывается в пятикратном размере.</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 10.4.5. Порядок выдачи порубочного билета устанавливается правовым актом администрации городского поселения. Процедура оформления порубочного билета осуществляется бесплатно. Лица, осуществляющие хозяйственную и иную деятельность на территории поселения, для которой требуется вырубка (уничтожение) зеленых насаждений, для получения порубочного билета подают в администрацию</w:t>
      </w:r>
      <w:r w:rsidR="00352743" w:rsidRPr="00906064">
        <w:rPr>
          <w:rFonts w:ascii="Times New Roman" w:eastAsia="Times New Roman" w:hAnsi="Times New Roman" w:cs="Times New Roman"/>
          <w:sz w:val="28"/>
          <w:szCs w:val="28"/>
        </w:rPr>
        <w:t xml:space="preserve"> </w:t>
      </w:r>
      <w:r w:rsidRPr="00906064">
        <w:rPr>
          <w:rFonts w:ascii="Times New Roman" w:eastAsia="Times New Roman" w:hAnsi="Times New Roman" w:cs="Times New Roman"/>
          <w:sz w:val="28"/>
          <w:szCs w:val="28"/>
        </w:rPr>
        <w:t xml:space="preserve">городского поселения, заявление о необходимости выдачи указанного билета. В заявлении указывается основание необходимости вырубки (уничтожения) зеленых насаждений. </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10.4.6. Если вырубка (уничтожение) зеленых насаждений производится на земельном участке, отнесенном к территориальной зоне сельскохозяйственного использования и предоставленном в пользование гражданину или юридическому лицу для сельскохозяйственного производства, субъект хозяйственной деятельности освобождается от обязанности платы. </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10.4.7. Для устранения аварийных и других чрезвычайных ситуаций обрезка, вырубка (уничтожение) зеленых насаждений может производиться без оформления порубочного </w:t>
      </w:r>
      <w:r w:rsidRPr="00906064">
        <w:rPr>
          <w:rFonts w:ascii="Times New Roman" w:eastAsia="Times New Roman" w:hAnsi="Times New Roman" w:cs="Times New Roman"/>
          <w:sz w:val="28"/>
          <w:szCs w:val="28"/>
        </w:rPr>
        <w:lastRenderedPageBreak/>
        <w:t>билета, который должен быть оформлен в течение пяти дней со дня окончания произведенных работ.</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10.4.8. В случае необходимости проведения </w:t>
      </w:r>
      <w:proofErr w:type="spellStart"/>
      <w:r w:rsidRPr="00906064">
        <w:rPr>
          <w:rFonts w:ascii="Times New Roman" w:eastAsia="Times New Roman" w:hAnsi="Times New Roman" w:cs="Times New Roman"/>
          <w:sz w:val="28"/>
          <w:szCs w:val="28"/>
        </w:rPr>
        <w:t>уходовых</w:t>
      </w:r>
      <w:proofErr w:type="spellEnd"/>
      <w:r w:rsidRPr="00906064">
        <w:rPr>
          <w:rFonts w:ascii="Times New Roman" w:eastAsia="Times New Roman" w:hAnsi="Times New Roman" w:cs="Times New Roman"/>
          <w:sz w:val="28"/>
          <w:szCs w:val="28"/>
        </w:rPr>
        <w:t xml:space="preserve"> работ за зелеными насаждениями на земельных участках, расположенных на особо охраняемой природной территории, собственники земельных участков, землепользователи, землевладельцы и арендаторы земельных участков согласовывают проведение указанных работ с уполномоченным органом, в ведении которого находится особо охраняемая природная территория.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10.4.9. Обо всех производимых работах по устранению и ликвидации аварийных и других чрезвычайных ситуаций организации, осуществляющие обрезку, вырубку (уничтожение) зеленых насаждений, обязаны проинформировать администрацию городского поселения.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10.4.10. Информирование жителей о проведении работ по санитарной рубке, санитарной, омолаживающей или формовочной обрезке, вырубке (уничтожению) зеленых насаждений осуществляется путем установки информационного щита, соответствующего требованиям, утверждаемым администрацией Гирейского городского поселения Гулькевичского района.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10.4.11. Реестр озелененных территорий осуществляется в соответствие с Законом Краснодарского края от 23.04.2013 г. №2695-КЗ «Об охране зеленых насаждений в Краснодарском крае» органом местного самоуправления Гирейского городского поселения Гулькевичского района.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10.4.12. В сфере создания, воспроизводства, содержания, охраны, использования и учета зеленых насаждений граждане и общественные объединения имеют право:</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 оказывать содействие органам местного самоуправления городского поселения, городских округов в решении вопросов создания, воспроизводства, содержания, охраны, использования и учета зеленых насаждений;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 осуществлять общественный контроль за состоянием зеленых насаждений;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 обращаться в органы местного самоуправления поселения, городских округов с сообщениями о фактах уничтожения или повреждения зеленых насаждений;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 направлять в органы местного самоуправления поселения, городских округов предложения по рациональному использованию, защите зеленых насаждений, сохранению и увеличению их биологического разнообразия;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5) получать от органов местного самоуправления поселения, городских округов достоверную информацию о планируемых и ведущихся работах на территориях, занятых зелеными насаждениями, а также об учете зеленых насаждений;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10.4.13. 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территории населенного пункта, где были уничтожены зеленые насаждения. В этом случае озеленение производится в двойном размере как по количеству единиц растительности, так и по площади.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10.4.14. Вырубка деревьев на территории городского поселения в местах общего пользования осуществляется специализированной организацией на основании заключенных муниципальных контрактов, договоров. Снос деревьев и кустарников в зоне индивидуальной застройки осуществляется собственниками земельных участков самостоятельно за счет собственных средств.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10.4.15. При производстве строительных работ зеленые насаждения должны быть огорожены, отдельные деревья берутся в деревянные короба во избежание их поломки или повреждения.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10.4.16.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компенсационная стоимость поврежденных или уничтоженных насаждений.</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10.5. Освещение территории городского поселения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10.5.1. Улицы, дороги, площади, пешеходные аллеи, общественные и рекреационные территории, территории жилых кварталов,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должны освещаться в темное время суток по расписанию.</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10.6. Содержание и эксплуатация дорог</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10.6.1. Автомобильные дороги должны быть в установленном порядке оборудованы элементами обустройства автомобильных дорог.</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10.6.2. Технические средства организации дорожного движения транспортных средств и пешеходов устанавливаются с соблюдением технических требований в соответствии с дислокацией дорожных знаков, светофорных объектов, схемой дорожной разметки, ГОСТ Р 52289-2019, ГОСТ Р 52290-2004, ГОСТ Р 52282-2004.</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10.6.3. Текущий и капитальный ремонт, содержание, строительство и реконструкция автомобильных дорог общего пользования, тротуаров и иных транспортных инженерных сооружений в границах городского поселения (за исключением автомобильных дорог общего пользования, иных транспортных инженерных сооружений федерального и краевого значения), эксплуатация, текущий и капитальный ремонт светофоров, дорожных знаков, разметки и иных объектов обеспечения безопасности уличного движения осуществляется специализированными организациями по договорам с администрацией городского поселения.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10.6.4. 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 Крышки люков, колодцев, расположенных на проезжей части улиц и тротуаров, в случае их повреждения или разрушения следует немедленно огородить и в течение 6 часов восстановить организациям, в ведении которых находятся коммуникации.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10.6.5. Перевозка сыпучих грузов, в том числе зерна, грунта, песка, щебня, бытового и строительного мусора, раствора по автомобильным дорогам общего пользования до пункта разгрузки должна осуществляться в специально оборудованных автотранспортных средствах или в кузовах с пологом, исключающих загрязнение дорожного полотна и прилегающих к автомобильным дорогам территорий. За загрязнение и повреждение дорожного покрытия предусмотрена административная ответственность по статье 12.33 Кодекса Российской Федерации об административных правонарушениях.</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10.7. Проведение работ, связанных с разрытием грунта или вскрытием дорожных покрытий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10.7.1.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на территории общего пользования городского поселения следует производить только при наличии ордера на проведение земляных </w:t>
      </w:r>
      <w:r w:rsidRPr="00906064">
        <w:rPr>
          <w:rFonts w:ascii="Times New Roman" w:eastAsia="Times New Roman" w:hAnsi="Times New Roman" w:cs="Times New Roman"/>
          <w:sz w:val="28"/>
          <w:szCs w:val="28"/>
        </w:rPr>
        <w:lastRenderedPageBreak/>
        <w:t>работ, выданного администрацией городского поселения. Допускается начинать аварийные работы владельцам сетей по телефонограмме или по письменному уведомлению администрации городского поселения с последующим оформлением разрешения в 3-дневный срок.</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10.7.2. Порядок выдачи ордера (разрешения) на выполнение работ (далее - ордер) определяется правовым актом администрации городского поселения. Сроки и условия проведения работ указываются в ордере. Особые условия подлежат неукоснительному соблюдению строительной организацией, производящей земляные работы. 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 согласованию со специализированной организацией, обслуживающей дорожное покрытие, тротуары, газоны. Ордер предъявляется по требованию лиц, осуществляющих контроль за выполнением настоящих Правил.</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10.7.3.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должны быть ликвидированы в полном объеме организациями, получившими разрешение на производство работ, в сроки не более 10 дней.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10.7.4. До начала производства работ по разрытию лицо, проводящее разрытие обязано:</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 установить дорожные знаки в соответствии с согласованной схемой;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 ограждение должно быть сплошным и надежным, предотвращающим попадание посторонних на стройплощадку;</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 содержать ограждение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4) на направлениях массовых пешеходных потоков через траншеи устраивать мостки на расстоянии не менее чем </w:t>
      </w:r>
      <w:smartTag w:uri="urn:schemas-microsoft-com:office:smarttags" w:element="metricconverter">
        <w:smartTagPr>
          <w:attr w:name="ProductID" w:val="200 метров"/>
        </w:smartTagPr>
        <w:r w:rsidRPr="00906064">
          <w:rPr>
            <w:rFonts w:ascii="Times New Roman" w:eastAsia="Times New Roman" w:hAnsi="Times New Roman" w:cs="Times New Roman"/>
            <w:sz w:val="28"/>
            <w:szCs w:val="28"/>
          </w:rPr>
          <w:t>200 метров</w:t>
        </w:r>
      </w:smartTag>
      <w:r w:rsidRPr="00906064">
        <w:rPr>
          <w:rFonts w:ascii="Times New Roman" w:eastAsia="Times New Roman" w:hAnsi="Times New Roman" w:cs="Times New Roman"/>
          <w:sz w:val="28"/>
          <w:szCs w:val="28"/>
        </w:rPr>
        <w:t xml:space="preserve"> друг от друга;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5)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6) оформлять при необходимости в установленном порядке порубочный билет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7) до начала земляных работ строительной организации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w:t>
      </w:r>
      <w:proofErr w:type="spellStart"/>
      <w:r w:rsidRPr="00906064">
        <w:rPr>
          <w:rFonts w:ascii="Times New Roman" w:eastAsia="Times New Roman" w:hAnsi="Times New Roman" w:cs="Times New Roman"/>
          <w:sz w:val="28"/>
          <w:szCs w:val="28"/>
        </w:rPr>
        <w:t>топосъемке</w:t>
      </w:r>
      <w:proofErr w:type="spellEnd"/>
      <w:r w:rsidRPr="00906064">
        <w:rPr>
          <w:rFonts w:ascii="Times New Roman" w:eastAsia="Times New Roman" w:hAnsi="Times New Roman" w:cs="Times New Roman"/>
          <w:sz w:val="28"/>
          <w:szCs w:val="28"/>
        </w:rPr>
        <w:t>.</w:t>
      </w: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10.8. Особые требования к доступности городской среды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10.8.1. Обеспечение беспрепятственного доступа маломобильных граждан к объектам социальной, транспортной и инженерной инфраструктур осуществляется в соответствии с требованиями норм градостроительного проектирования.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10.8.2. 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10.8.3. Проектирование, строительство, установка технических средств и оборудования, способствующих передвижению пожилых лиц и инвалидов, должны осуществляться при новом строительстве заказчиком в соответствии с утвержденной проектной документацией.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p>
    <w:p w:rsidR="003D7046" w:rsidRPr="006612C7" w:rsidRDefault="003D7046" w:rsidP="003D7046">
      <w:pPr>
        <w:spacing w:after="0" w:line="240" w:lineRule="auto"/>
        <w:ind w:firstLine="567"/>
        <w:jc w:val="center"/>
        <w:rPr>
          <w:rFonts w:ascii="Times New Roman" w:eastAsia="Times New Roman" w:hAnsi="Times New Roman" w:cs="Times New Roman"/>
          <w:b/>
          <w:sz w:val="28"/>
          <w:szCs w:val="28"/>
        </w:rPr>
      </w:pPr>
      <w:r w:rsidRPr="006612C7">
        <w:rPr>
          <w:rFonts w:ascii="Times New Roman" w:eastAsia="Times New Roman" w:hAnsi="Times New Roman" w:cs="Times New Roman"/>
          <w:b/>
          <w:sz w:val="28"/>
          <w:szCs w:val="28"/>
        </w:rPr>
        <w:t>11. Запреты</w:t>
      </w:r>
    </w:p>
    <w:p w:rsidR="003D7046" w:rsidRPr="00906064"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11.1. На территории городского поселения запрещается: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 наклеивать и развешивать на зданиях, заборах, павильонах пассажирского транспорта, опорах уличного освещения, распределительных щитах, деревьях, тротуарах и тротуарной плитке и иных местах, не предназначенных для этих целей, объявления, вывески, афиши, газеты, плакаты, рекламную, агитационную и иную информацию, а также самовольно наносить на них надписи и рисунки;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2) размещать на тротуарах, пешеходных дорожках, парковках автомобильного транспорта, вдоль дорог общего пользования и на иных территориях общего пользования городского поселения, а также устанавливать на транспортных средствах выносные щиты, </w:t>
      </w:r>
      <w:proofErr w:type="spellStart"/>
      <w:r w:rsidRPr="00906064">
        <w:rPr>
          <w:rFonts w:ascii="Times New Roman" w:eastAsia="Times New Roman" w:hAnsi="Times New Roman" w:cs="Times New Roman"/>
          <w:sz w:val="28"/>
          <w:szCs w:val="28"/>
        </w:rPr>
        <w:t>штендеры</w:t>
      </w:r>
      <w:proofErr w:type="spellEnd"/>
      <w:r w:rsidRPr="00906064">
        <w:rPr>
          <w:rFonts w:ascii="Times New Roman" w:eastAsia="Times New Roman" w:hAnsi="Times New Roman" w:cs="Times New Roman"/>
          <w:sz w:val="28"/>
          <w:szCs w:val="28"/>
        </w:rPr>
        <w:t>, выносные конструкции с образцами товаров, содержащие рекламную и иную информацию или указывающие на местонахождение объекта, на вид предоставляемой услуги, реализуемого товара;</w:t>
      </w:r>
    </w:p>
    <w:p w:rsidR="003D7046" w:rsidRPr="006612C7" w:rsidRDefault="003D7046" w:rsidP="003D7046">
      <w:pPr>
        <w:spacing w:after="0" w:line="240" w:lineRule="auto"/>
        <w:ind w:firstLine="567"/>
        <w:jc w:val="both"/>
        <w:rPr>
          <w:rFonts w:ascii="Times New Roman" w:eastAsia="Times New Roman" w:hAnsi="Times New Roman" w:cs="Times New Roman"/>
          <w:sz w:val="28"/>
          <w:szCs w:val="28"/>
        </w:rPr>
      </w:pPr>
      <w:r w:rsidRPr="006612C7">
        <w:rPr>
          <w:rFonts w:ascii="Times New Roman" w:eastAsia="Times New Roman" w:hAnsi="Times New Roman" w:cs="Times New Roman"/>
          <w:sz w:val="28"/>
          <w:szCs w:val="28"/>
        </w:rPr>
        <w:t xml:space="preserve">3) лицам, имеющим домовладения на праве собственности, пользования, владения, хранить песок, глину и другие строительные материалы, дрова, уголь, ветки и стволы спиленных деревьев, листву, снег на тротуарах и иных территориях общего пользования, а также сжигать ветки и стволы спиленных деревьев в этих местах. </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3.1.) лицам, имеющим домовладения на праве собственности, пользования, владения, хранить песок, глину и другие строительные материалы, дрова, уголь без письменного уведомления администрации городского поселения. Хранение топлива, удобрений, строительных материалов на прилегающей территории индивидуального домовладения (за исключением тротуаров, газонов, мест прохождения открытых дренажных, ливневых канав) допускается на срок не более 7 (семи) дней;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 захламлять тротуары, территории, прилегающие к организациям, учреждениям, объектам торговли бытовыми и производственными отходами, строительным и бытовым и крупногабаритным мусором, грунтом, ветками;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5) сорить на улицах, площадях, во дворах, подъездах и в других общественных местах;</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6) накапливать и размещать коммунальные и производственные отходы, грунт в несанкционированных местах, а также выбрасывать любой мусор, строительные и коммунальные отходы, грунт в карьеры и на закрытые свалки;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7) выбрасывать твердые коммунальные отходы в урны для мусора, повреждать, опрокидывать или перемещать в другие места размещенные в установленном порядке во </w:t>
      </w:r>
      <w:r w:rsidRPr="00906064">
        <w:rPr>
          <w:rFonts w:ascii="Times New Roman" w:eastAsia="Times New Roman" w:hAnsi="Times New Roman" w:cs="Times New Roman"/>
          <w:sz w:val="28"/>
          <w:szCs w:val="28"/>
        </w:rPr>
        <w:lastRenderedPageBreak/>
        <w:t>дворах, на улицах, в парках, в иных общественных местах скамейки, оборудование детских площадок, контейнеры для твердых коммунальных отходов и урны;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 оставлять отходы за территорией контейнерной площадки;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9) устанавливать септики, разливать жидкие отходы и нечистоты за территорией домов и улиц, в том числе выливать жидкие отходы на улицы и территории двора, использовать для этого в колодцы водостоков ливневой канализации;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10) использовать колодцы и </w:t>
      </w:r>
      <w:proofErr w:type="spellStart"/>
      <w:r w:rsidRPr="00906064">
        <w:rPr>
          <w:rFonts w:ascii="Times New Roman" w:eastAsia="Times New Roman" w:hAnsi="Times New Roman" w:cs="Times New Roman"/>
          <w:sz w:val="28"/>
          <w:szCs w:val="28"/>
        </w:rPr>
        <w:t>дождеприемные</w:t>
      </w:r>
      <w:proofErr w:type="spellEnd"/>
      <w:r w:rsidRPr="00906064">
        <w:rPr>
          <w:rFonts w:ascii="Times New Roman" w:eastAsia="Times New Roman" w:hAnsi="Times New Roman" w:cs="Times New Roman"/>
          <w:sz w:val="28"/>
          <w:szCs w:val="28"/>
        </w:rPr>
        <w:t xml:space="preserve"> решетки ливневой канализации для слива жидких отходов, горюче-смазочных материалов, а также пользоваться поглощающими ямами, закапывать отходы в землю и засыпать колодцы бытовым мусором;</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11) сметать мусор на проезжую часть улиц и в колодцы ливневой канализации; </w:t>
      </w:r>
      <w:r w:rsidRPr="00906064">
        <w:rPr>
          <w:rFonts w:ascii="Times New Roman" w:eastAsia="Times New Roman" w:hAnsi="Times New Roman" w:cs="Times New Roman"/>
          <w:spacing w:val="2"/>
          <w:sz w:val="28"/>
          <w:szCs w:val="28"/>
        </w:rPr>
        <w:t xml:space="preserve">хранить разукомплектованные транспортные средства на придомовых и </w:t>
      </w:r>
      <w:proofErr w:type="spellStart"/>
      <w:r w:rsidRPr="00906064">
        <w:rPr>
          <w:rFonts w:ascii="Times New Roman" w:eastAsia="Times New Roman" w:hAnsi="Times New Roman" w:cs="Times New Roman"/>
          <w:spacing w:val="2"/>
          <w:sz w:val="28"/>
          <w:szCs w:val="28"/>
        </w:rPr>
        <w:t>приобъектных</w:t>
      </w:r>
      <w:proofErr w:type="spellEnd"/>
      <w:r w:rsidRPr="00906064">
        <w:rPr>
          <w:rFonts w:ascii="Times New Roman" w:eastAsia="Times New Roman" w:hAnsi="Times New Roman" w:cs="Times New Roman"/>
          <w:spacing w:val="2"/>
          <w:sz w:val="28"/>
          <w:szCs w:val="28"/>
        </w:rPr>
        <w:t xml:space="preserve"> территориях (за исключением специализированных объектов - автосервисов, автостоянок, </w:t>
      </w:r>
      <w:proofErr w:type="spellStart"/>
      <w:r w:rsidRPr="00906064">
        <w:rPr>
          <w:rFonts w:ascii="Times New Roman" w:eastAsia="Times New Roman" w:hAnsi="Times New Roman" w:cs="Times New Roman"/>
          <w:spacing w:val="2"/>
          <w:sz w:val="28"/>
          <w:szCs w:val="28"/>
        </w:rPr>
        <w:t>авторазборов</w:t>
      </w:r>
      <w:proofErr w:type="spellEnd"/>
      <w:r w:rsidRPr="00906064">
        <w:rPr>
          <w:rFonts w:ascii="Times New Roman" w:eastAsia="Times New Roman" w:hAnsi="Times New Roman" w:cs="Times New Roman"/>
          <w:spacing w:val="2"/>
          <w:sz w:val="28"/>
          <w:szCs w:val="28"/>
        </w:rPr>
        <w:t xml:space="preserve"> и т.д.), проездах, обочинах дорог.</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12) выгуливать домашний скот, лошадей и птицу на территориях городского поселения, не предназначенных под пастбища;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13) вывешивать дорожные знаки, информационные указатели без согласования в установленном администрацией городского поселения порядке;</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14) устанавливать препятствия для проезда и парковки транспорта на территории общего пользования;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15) проводить выставки и осуществлять продажу домашних животных, птиц на территориях общего пользования;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16) размещать товар на газонах и тротуарах, складировать тару, запасы товаров и отходов на территориях, прилегающих к объектам торговли;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17) самовольно снимать, менять люки и решетки колодцев;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18) перевозить мусор, сыпучие материалы, промышленные, строительные и твердые коммунальные отходы, и другие грузы, загрязняющие территорию, в транспортных средствах, не оборудованных для этих целей, сыпучие грузы в открытом кузове (контейнере);</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19) выдвигать или перемещать на проезжую часть улиц и проездов снег, очищаемый с внутриквартальных, </w:t>
      </w:r>
      <w:proofErr w:type="spellStart"/>
      <w:r w:rsidRPr="00906064">
        <w:rPr>
          <w:rFonts w:ascii="Times New Roman" w:eastAsia="Times New Roman" w:hAnsi="Times New Roman" w:cs="Times New Roman"/>
          <w:sz w:val="28"/>
          <w:szCs w:val="28"/>
        </w:rPr>
        <w:t>внутридворовых</w:t>
      </w:r>
      <w:proofErr w:type="spellEnd"/>
      <w:r w:rsidRPr="00906064">
        <w:rPr>
          <w:rFonts w:ascii="Times New Roman" w:eastAsia="Times New Roman" w:hAnsi="Times New Roman" w:cs="Times New Roman"/>
          <w:sz w:val="28"/>
          <w:szCs w:val="28"/>
        </w:rPr>
        <w:t xml:space="preserve"> проездов, дворовых территорий, территорий хозяйствующих субъектов;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20) организовывать сброс ливневых вод на смежные земельные участки;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21) производить не разрешенные в порядке, установленном органами местного самоуправления, работы, связанные с разрытием на землях общего пользования городского поселения; самовольно устраивать различные пандусы и насыпи для въезда во дворы частных домовладений, а также поднимать уровень поверхности тротуара, препятствующий естественному стоку ливневых вод.</w:t>
      </w:r>
    </w:p>
    <w:p w:rsidR="003D7046" w:rsidRPr="00317DE3" w:rsidRDefault="003D7046" w:rsidP="003D7046">
      <w:pPr>
        <w:spacing w:after="0" w:line="240" w:lineRule="auto"/>
        <w:ind w:firstLine="567"/>
        <w:jc w:val="both"/>
        <w:rPr>
          <w:rFonts w:ascii="Times New Roman" w:eastAsia="Times New Roman" w:hAnsi="Times New Roman" w:cs="Times New Roman"/>
          <w:sz w:val="28"/>
          <w:szCs w:val="28"/>
        </w:rPr>
      </w:pPr>
      <w:r w:rsidRPr="00317DE3">
        <w:rPr>
          <w:rFonts w:ascii="Times New Roman" w:eastAsia="Times New Roman" w:hAnsi="Times New Roman" w:cs="Times New Roman"/>
          <w:sz w:val="28"/>
          <w:szCs w:val="28"/>
        </w:rPr>
        <w:t>22) не принимать своевременные меры к покосу травы, очистке от сорной растительности, уборке сухостоя, сухих и поломанных веток, замазке ран на деревьях;</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317DE3">
        <w:rPr>
          <w:rFonts w:ascii="Times New Roman" w:eastAsia="Times New Roman" w:hAnsi="Times New Roman" w:cs="Times New Roman"/>
          <w:sz w:val="28"/>
          <w:szCs w:val="28"/>
        </w:rPr>
        <w:t xml:space="preserve">23) выгуливать животных на детских и спортивных площадках, на </w:t>
      </w:r>
      <w:r w:rsidRPr="00906064">
        <w:rPr>
          <w:rFonts w:ascii="Times New Roman" w:eastAsia="Times New Roman" w:hAnsi="Times New Roman" w:cs="Times New Roman"/>
          <w:sz w:val="28"/>
          <w:szCs w:val="28"/>
        </w:rPr>
        <w:t>территориях детских дошкольных учреждений, учреждений образования и здравоохранения, в местах отдыха людей, на придомовой и прилегающей к домовладению территории, а также заводить их в помещениях продовольственных магазинов и предприятий общественного питания;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24) выгуливать животных без соответствующего для породы животного ошейника и поводка;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25) выгуливать животных в период с 23 часов до 7 часов не принимая мер к обеспечению тишины;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26) оставлять домашних животных без присмотра и выгуливать их владельцами в нетрезвом состоянии;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27) при содержании домашних животных загрязнять подъезды, лестничные клетки, а также детские, школьные, спортивные площадки, места массового отдыха, пешеходные дорожки и проезжую часть;</w:t>
      </w:r>
    </w:p>
    <w:p w:rsidR="003D7046" w:rsidRPr="00906064" w:rsidRDefault="003D7046" w:rsidP="003D7046">
      <w:pPr>
        <w:spacing w:after="0" w:line="240" w:lineRule="auto"/>
        <w:ind w:firstLine="567"/>
        <w:jc w:val="both"/>
        <w:rPr>
          <w:rFonts w:ascii="Times New Roman" w:eastAsia="Times New Roman" w:hAnsi="Times New Roman" w:cs="Times New Roman"/>
          <w:spacing w:val="2"/>
          <w:sz w:val="28"/>
          <w:szCs w:val="28"/>
          <w:shd w:val="clear" w:color="auto" w:fill="FFFFFF"/>
        </w:rPr>
      </w:pPr>
      <w:r w:rsidRPr="00906064">
        <w:rPr>
          <w:rFonts w:ascii="Times New Roman" w:eastAsia="Times New Roman" w:hAnsi="Times New Roman" w:cs="Times New Roman"/>
          <w:sz w:val="28"/>
          <w:szCs w:val="28"/>
        </w:rPr>
        <w:t xml:space="preserve">28) </w:t>
      </w:r>
      <w:r w:rsidRPr="00906064">
        <w:rPr>
          <w:rFonts w:ascii="Times New Roman" w:eastAsia="Times New Roman" w:hAnsi="Times New Roman" w:cs="Times New Roman"/>
          <w:spacing w:val="2"/>
          <w:sz w:val="28"/>
          <w:szCs w:val="28"/>
          <w:shd w:val="clear" w:color="auto" w:fill="FFFFFF"/>
        </w:rPr>
        <w:t>самовольно размещать инженерное и техническое оборудование - светильники, системы наружного видеонаблюдения и другое оборудование на объектах, находящихся в муниципальной собственности Гирейского городского поселения Гулькевичского района;</w:t>
      </w:r>
    </w:p>
    <w:p w:rsidR="003D7046" w:rsidRPr="00906064" w:rsidRDefault="003D7046" w:rsidP="003D7046">
      <w:pPr>
        <w:spacing w:after="0" w:line="240" w:lineRule="auto"/>
        <w:ind w:firstLine="567"/>
        <w:jc w:val="both"/>
        <w:rPr>
          <w:rFonts w:ascii="Times New Roman" w:eastAsia="Times New Roman" w:hAnsi="Times New Roman" w:cs="Times New Roman"/>
          <w:spacing w:val="2"/>
          <w:sz w:val="28"/>
          <w:szCs w:val="28"/>
        </w:rPr>
      </w:pPr>
      <w:r w:rsidRPr="00906064">
        <w:rPr>
          <w:rFonts w:ascii="Times New Roman" w:eastAsia="Times New Roman" w:hAnsi="Times New Roman" w:cs="Times New Roman"/>
          <w:spacing w:val="2"/>
          <w:sz w:val="28"/>
          <w:szCs w:val="28"/>
          <w:shd w:val="clear" w:color="auto" w:fill="FFFFFF"/>
        </w:rPr>
        <w:t xml:space="preserve">29) </w:t>
      </w:r>
      <w:r w:rsidRPr="00906064">
        <w:rPr>
          <w:rFonts w:ascii="Times New Roman" w:eastAsia="Times New Roman" w:hAnsi="Times New Roman" w:cs="Times New Roman"/>
          <w:spacing w:val="2"/>
          <w:sz w:val="28"/>
          <w:szCs w:val="28"/>
        </w:rPr>
        <w:t>осуществлять повреждение, перестановку городской мебели, уличного технического или коммунально-бытового оборудования, урн без соответствующего согласования (разрешения) администрации поселения или правообладателя элемента благоустройства;</w:t>
      </w:r>
    </w:p>
    <w:p w:rsidR="003D7046" w:rsidRPr="00906064" w:rsidRDefault="003D7046" w:rsidP="003D7046">
      <w:pPr>
        <w:spacing w:after="0" w:line="240" w:lineRule="auto"/>
        <w:ind w:firstLine="567"/>
        <w:jc w:val="both"/>
        <w:rPr>
          <w:rFonts w:ascii="Times New Roman" w:eastAsia="Times New Roman" w:hAnsi="Times New Roman" w:cs="Times New Roman"/>
          <w:spacing w:val="2"/>
          <w:sz w:val="28"/>
          <w:szCs w:val="28"/>
        </w:rPr>
      </w:pPr>
      <w:r w:rsidRPr="00906064">
        <w:rPr>
          <w:rFonts w:ascii="Times New Roman" w:eastAsia="Times New Roman" w:hAnsi="Times New Roman" w:cs="Times New Roman"/>
          <w:spacing w:val="2"/>
          <w:sz w:val="28"/>
          <w:szCs w:val="28"/>
        </w:rPr>
        <w:t xml:space="preserve">30) выбрасывать мусор из транспортных средств, из окон объектов капитального строительства и некапитальных объектов, за (на) придомовую, </w:t>
      </w:r>
      <w:proofErr w:type="spellStart"/>
      <w:r w:rsidRPr="00906064">
        <w:rPr>
          <w:rFonts w:ascii="Times New Roman" w:eastAsia="Times New Roman" w:hAnsi="Times New Roman" w:cs="Times New Roman"/>
          <w:spacing w:val="2"/>
          <w:sz w:val="28"/>
          <w:szCs w:val="28"/>
        </w:rPr>
        <w:t>приобъектную</w:t>
      </w:r>
      <w:proofErr w:type="spellEnd"/>
      <w:r w:rsidRPr="00906064">
        <w:rPr>
          <w:rFonts w:ascii="Times New Roman" w:eastAsia="Times New Roman" w:hAnsi="Times New Roman" w:cs="Times New Roman"/>
          <w:spacing w:val="2"/>
          <w:sz w:val="28"/>
          <w:szCs w:val="28"/>
        </w:rPr>
        <w:t xml:space="preserve"> территорию, строительную площадку, территорию индивидуального домовладения;</w:t>
      </w:r>
    </w:p>
    <w:p w:rsidR="003D7046" w:rsidRPr="00906064" w:rsidRDefault="003D7046" w:rsidP="003D7046">
      <w:pPr>
        <w:spacing w:after="0" w:line="240" w:lineRule="auto"/>
        <w:ind w:firstLine="567"/>
        <w:jc w:val="both"/>
        <w:rPr>
          <w:rFonts w:ascii="Times New Roman" w:eastAsia="Times New Roman" w:hAnsi="Times New Roman" w:cs="Times New Roman"/>
          <w:spacing w:val="2"/>
          <w:sz w:val="28"/>
          <w:szCs w:val="28"/>
        </w:rPr>
      </w:pPr>
      <w:r w:rsidRPr="00906064">
        <w:rPr>
          <w:rFonts w:ascii="Times New Roman" w:eastAsia="Times New Roman" w:hAnsi="Times New Roman" w:cs="Times New Roman"/>
          <w:sz w:val="28"/>
          <w:szCs w:val="28"/>
        </w:rPr>
        <w:t xml:space="preserve">31) </w:t>
      </w:r>
      <w:r w:rsidR="00EC0FD5" w:rsidRPr="00906064">
        <w:rPr>
          <w:rFonts w:ascii="Times New Roman" w:eastAsia="Times New Roman" w:hAnsi="Times New Roman" w:cs="Times New Roman"/>
          <w:spacing w:val="2"/>
          <w:sz w:val="28"/>
          <w:szCs w:val="28"/>
        </w:rPr>
        <w:t>сжигать листву</w:t>
      </w:r>
      <w:r w:rsidRPr="00906064">
        <w:rPr>
          <w:rFonts w:ascii="Times New Roman" w:eastAsia="Times New Roman" w:hAnsi="Times New Roman" w:cs="Times New Roman"/>
          <w:spacing w:val="2"/>
          <w:sz w:val="28"/>
          <w:szCs w:val="28"/>
        </w:rPr>
        <w:t>, сухую растительность, отходы и мелкий мусор;</w:t>
      </w:r>
    </w:p>
    <w:p w:rsidR="003D7046" w:rsidRPr="00906064" w:rsidRDefault="003D7046" w:rsidP="003D7046">
      <w:pPr>
        <w:spacing w:after="0" w:line="240" w:lineRule="auto"/>
        <w:ind w:firstLine="567"/>
        <w:jc w:val="both"/>
        <w:rPr>
          <w:rFonts w:ascii="Times New Roman" w:eastAsia="Times New Roman" w:hAnsi="Times New Roman" w:cs="Times New Roman"/>
          <w:spacing w:val="2"/>
          <w:sz w:val="28"/>
          <w:szCs w:val="28"/>
        </w:rPr>
      </w:pPr>
      <w:r w:rsidRPr="00906064">
        <w:rPr>
          <w:rFonts w:ascii="Times New Roman" w:eastAsia="Times New Roman" w:hAnsi="Times New Roman" w:cs="Times New Roman"/>
          <w:spacing w:val="2"/>
          <w:sz w:val="28"/>
          <w:szCs w:val="28"/>
        </w:rPr>
        <w:t xml:space="preserve">32) </w:t>
      </w:r>
      <w:r w:rsidR="00EC0FD5" w:rsidRPr="00906064">
        <w:rPr>
          <w:rFonts w:ascii="Times New Roman" w:eastAsia="Times New Roman" w:hAnsi="Times New Roman" w:cs="Times New Roman"/>
          <w:spacing w:val="2"/>
          <w:sz w:val="28"/>
          <w:szCs w:val="28"/>
        </w:rPr>
        <w:t>самовольно устанавливать</w:t>
      </w:r>
      <w:r w:rsidRPr="00906064">
        <w:rPr>
          <w:rFonts w:ascii="Times New Roman" w:eastAsia="Times New Roman" w:hAnsi="Times New Roman" w:cs="Times New Roman"/>
          <w:spacing w:val="2"/>
          <w:sz w:val="28"/>
          <w:szCs w:val="28"/>
        </w:rPr>
        <w:t xml:space="preserve"> объекты, предназначенные для осуществления торговли, оказания услуг, временные объекты, предназначенные для хранения автомобилей (металлические тенты, гаражи), хозяйственные и вспомогательные постройки (деревянные сараи, будки, гаражи, голубятни, теплицы), ограждения без получения разрешения (согласования) в установленном порядке;</w:t>
      </w:r>
    </w:p>
    <w:p w:rsidR="003D7046" w:rsidRPr="00906064" w:rsidRDefault="003D7046" w:rsidP="003D7046">
      <w:pPr>
        <w:spacing w:after="0" w:line="240" w:lineRule="auto"/>
        <w:ind w:firstLine="708"/>
        <w:contextualSpacing/>
        <w:jc w:val="both"/>
        <w:rPr>
          <w:rFonts w:ascii="Times New Roman" w:eastAsia="Times New Roman" w:hAnsi="Times New Roman" w:cs="Times New Roman"/>
          <w:sz w:val="28"/>
          <w:szCs w:val="28"/>
        </w:rPr>
      </w:pPr>
      <w:r w:rsidRPr="00906064">
        <w:rPr>
          <w:rFonts w:ascii="Times New Roman" w:eastAsia="Times New Roman" w:hAnsi="Times New Roman" w:cs="Times New Roman"/>
          <w:spacing w:val="2"/>
          <w:sz w:val="28"/>
          <w:szCs w:val="28"/>
        </w:rPr>
        <w:t>33) осуществлять мойку и ремонт транспортных средств, слив топлива, масел, технических жидкостей вне специально отведенных мест или объектов (автомастерских, автосервисов, эстакад, гаражей, автомоек и т.п.);</w:t>
      </w:r>
    </w:p>
    <w:p w:rsidR="003D7046" w:rsidRPr="00906064" w:rsidRDefault="003D7046" w:rsidP="003D7046">
      <w:pPr>
        <w:spacing w:after="0" w:line="240" w:lineRule="auto"/>
        <w:ind w:firstLine="708"/>
        <w:jc w:val="both"/>
        <w:rPr>
          <w:rFonts w:ascii="Times New Roman" w:eastAsia="Times New Roman" w:hAnsi="Times New Roman" w:cs="Times New Roman"/>
          <w:sz w:val="28"/>
          <w:szCs w:val="28"/>
        </w:rPr>
      </w:pPr>
      <w:r w:rsidRPr="00906064">
        <w:rPr>
          <w:rFonts w:ascii="Times New Roman" w:eastAsia="Times New Roman" w:hAnsi="Times New Roman" w:cs="Times New Roman"/>
          <w:spacing w:val="2"/>
          <w:sz w:val="28"/>
          <w:szCs w:val="28"/>
        </w:rPr>
        <w:t xml:space="preserve">34) допускать </w:t>
      </w:r>
      <w:r w:rsidRPr="00906064">
        <w:rPr>
          <w:rFonts w:ascii="Times New Roman" w:eastAsia="Times New Roman" w:hAnsi="Times New Roman" w:cs="Times New Roman"/>
          <w:sz w:val="28"/>
          <w:szCs w:val="28"/>
        </w:rPr>
        <w:t>стоянку (хранение) большегрузного транспорта (грузовых автомобилей, сельхозтехники, передвижных пчеловодческих павильонов, прицепов, полуприцепов и т.д.) на территориях, прилегающих к многоквартирным и индивидуальным жилым домам,</w:t>
      </w:r>
      <w:r w:rsidR="00EC0FD5" w:rsidRPr="00906064">
        <w:rPr>
          <w:rFonts w:ascii="Times New Roman" w:eastAsia="Times New Roman" w:hAnsi="Times New Roman" w:cs="Times New Roman"/>
          <w:sz w:val="28"/>
          <w:szCs w:val="28"/>
        </w:rPr>
        <w:t xml:space="preserve"> </w:t>
      </w:r>
      <w:r w:rsidRPr="00906064">
        <w:rPr>
          <w:rFonts w:ascii="Times New Roman" w:eastAsia="Times New Roman" w:hAnsi="Times New Roman" w:cs="Times New Roman"/>
          <w:sz w:val="28"/>
          <w:szCs w:val="28"/>
        </w:rPr>
        <w:t>подвоз груза волоком, сбрасывание при погрузочно-разгрузочных работах на улицах рельсов, бревен, железных балок, труб, кирпича, других тяжелых предметов и складирование их, перегон по улицам поселения, имеющим твердое покрытие, машин на гусеничном ходу;</w:t>
      </w:r>
    </w:p>
    <w:p w:rsidR="003D7046" w:rsidRPr="00906064" w:rsidRDefault="003D7046" w:rsidP="003D7046">
      <w:pPr>
        <w:spacing w:after="0" w:line="240" w:lineRule="auto"/>
        <w:ind w:firstLine="708"/>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35) реконструкцию, окраску фасадов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без согласования с органом, уполномоченным в области градостроительной деятельности.</w:t>
      </w:r>
    </w:p>
    <w:p w:rsidR="003D7046" w:rsidRPr="00906064" w:rsidRDefault="003D7046" w:rsidP="003D7046">
      <w:pPr>
        <w:spacing w:after="0" w:line="240" w:lineRule="auto"/>
        <w:ind w:firstLine="851"/>
        <w:jc w:val="both"/>
        <w:rPr>
          <w:rFonts w:ascii="Times New Roman" w:eastAsia="Times New Roman" w:hAnsi="Times New Roman" w:cs="Times New Roman"/>
          <w:spacing w:val="2"/>
          <w:sz w:val="28"/>
          <w:szCs w:val="28"/>
        </w:rPr>
      </w:pP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11.2. На территории общественного кладбища запрещается: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 причинять ущерб надмогильным сооружениям, мемориальным доскам, оборудованию общественного кладбища, зеленым насаждениям, объектам благоустройства;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 выгуливать собак, пасти домашних животных, ловить птиц, разводить костры, добывать песок, глину, резать дерн;</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 находиться на территории кладбища после его закрытия, за исключением работников кладбища;</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lastRenderedPageBreak/>
        <w:t>4) производить раскопку грунта, оставлять запасы строительных и других материалов без разрешительной документации;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5) заниматься коммерческой деятельностью;</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6) нарушать границы предоставленного земельного участка для погребения;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7) высаживать зеленые насаждения за исключением кустарников.</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p>
    <w:p w:rsidR="003D7046" w:rsidRPr="00906064" w:rsidRDefault="003D7046" w:rsidP="003D7046">
      <w:pPr>
        <w:spacing w:after="0" w:line="240" w:lineRule="auto"/>
        <w:ind w:firstLine="567"/>
        <w:jc w:val="both"/>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11.3. На территории зеленых зон запрещается:</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 ходить и лежать на газонах и в молодых лесных посадках;</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2) ломать деревья, кустарники, сучья и ветви, срывать листья и цветы, сбивать и собирать плоды;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3) разбивать палатки и разводить костры;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4) засорять клумбы, газоны, цветники, дорожки и водоемы;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5) портить скульптуры, скамейки, ограды;</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6)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7) ездить на велосипедах, мотоциклах, лошадях, тракторах и автомашинах, вне элементов улично-дорожной сети;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8) парковать автотранспортные средства на газонах, клумбах, цветниках;</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9) производить строительные и ремонтные работы без ограждений насаждений щитами, гарантирующими защиту их от повреждений;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10) обнажать корни деревьев на расстоянии ближе 1,5м от ствола и засыпать шейки деревьев землей или строительным мусором;</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11)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12) добывать растительную землю, песок и производить другие раскопки;</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13)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3D7046" w:rsidRPr="00906064"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906064" w:rsidRDefault="003D7046" w:rsidP="003D7046">
      <w:pPr>
        <w:spacing w:after="0" w:line="240" w:lineRule="auto"/>
        <w:ind w:firstLine="567"/>
        <w:jc w:val="center"/>
        <w:rPr>
          <w:rFonts w:ascii="Times New Roman" w:eastAsia="Times New Roman" w:hAnsi="Times New Roman" w:cs="Times New Roman"/>
          <w:b/>
          <w:sz w:val="28"/>
          <w:szCs w:val="28"/>
        </w:rPr>
      </w:pPr>
      <w:r w:rsidRPr="00906064">
        <w:rPr>
          <w:rFonts w:ascii="Times New Roman" w:eastAsia="Times New Roman" w:hAnsi="Times New Roman" w:cs="Times New Roman"/>
          <w:b/>
          <w:sz w:val="28"/>
          <w:szCs w:val="28"/>
        </w:rPr>
        <w:t>12. Контроль за соблюдением Правил</w:t>
      </w:r>
    </w:p>
    <w:p w:rsidR="003D7046" w:rsidRPr="00906064"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12.1. Администрация городского поселения осуществляет контроль в пределах своей компетенции за соблюдением физическими и юридическими лицами, индивидуальными предпринимателями настоящих Правил.</w:t>
      </w:r>
    </w:p>
    <w:p w:rsidR="003D7046" w:rsidRPr="00906064" w:rsidRDefault="003D7046" w:rsidP="003D7046">
      <w:pPr>
        <w:spacing w:after="0" w:line="240" w:lineRule="auto"/>
        <w:ind w:firstLine="567"/>
        <w:jc w:val="both"/>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12.2. За нарушение настоящих Правил виновные лица могут быть привлечены к административной ответственности в соответствии с действующим законодательством.</w:t>
      </w:r>
    </w:p>
    <w:p w:rsidR="003D7046" w:rsidRPr="00906064" w:rsidRDefault="003D7046" w:rsidP="003D7046">
      <w:pPr>
        <w:spacing w:after="0" w:line="240" w:lineRule="auto"/>
        <w:jc w:val="both"/>
        <w:rPr>
          <w:rFonts w:ascii="Times New Roman" w:eastAsia="Times New Roman" w:hAnsi="Times New Roman" w:cs="Times New Roman"/>
          <w:sz w:val="28"/>
          <w:szCs w:val="28"/>
        </w:rPr>
      </w:pPr>
    </w:p>
    <w:p w:rsidR="00770B0E" w:rsidRPr="00906064" w:rsidRDefault="00770B0E" w:rsidP="003D7046">
      <w:pPr>
        <w:spacing w:after="0" w:line="240" w:lineRule="auto"/>
        <w:jc w:val="both"/>
        <w:rPr>
          <w:rFonts w:ascii="Times New Roman" w:eastAsia="Times New Roman" w:hAnsi="Times New Roman" w:cs="Times New Roman"/>
          <w:sz w:val="28"/>
          <w:szCs w:val="28"/>
        </w:rPr>
      </w:pPr>
    </w:p>
    <w:p w:rsidR="00770B0E" w:rsidRPr="00906064" w:rsidRDefault="00770B0E" w:rsidP="00770B0E">
      <w:pPr>
        <w:spacing w:after="0" w:line="240" w:lineRule="auto"/>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 xml:space="preserve">Главный специалист администрации </w:t>
      </w:r>
    </w:p>
    <w:p w:rsidR="00770B0E" w:rsidRPr="00906064" w:rsidRDefault="00770B0E" w:rsidP="00770B0E">
      <w:pPr>
        <w:spacing w:after="0" w:line="240" w:lineRule="auto"/>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Гирейского городского поселения</w:t>
      </w:r>
    </w:p>
    <w:p w:rsidR="003D7046" w:rsidRPr="00906064" w:rsidRDefault="00770B0E" w:rsidP="00770B0E">
      <w:pPr>
        <w:spacing w:after="0" w:line="240" w:lineRule="auto"/>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Гулькевичского района</w:t>
      </w:r>
      <w:r w:rsidRPr="00906064">
        <w:rPr>
          <w:rFonts w:ascii="Times New Roman" w:eastAsia="Times New Roman" w:hAnsi="Times New Roman" w:cs="Times New Roman"/>
          <w:sz w:val="28"/>
          <w:szCs w:val="28"/>
        </w:rPr>
        <w:tab/>
        <w:t xml:space="preserve">                                                                         Л.Е. Вихарева      </w:t>
      </w:r>
      <w:r w:rsidR="003D7046" w:rsidRPr="00906064">
        <w:rPr>
          <w:rFonts w:ascii="Times New Roman" w:eastAsia="Times New Roman" w:hAnsi="Times New Roman" w:cs="Times New Roman"/>
          <w:sz w:val="28"/>
          <w:szCs w:val="28"/>
        </w:rPr>
        <w:br w:type="page"/>
      </w:r>
    </w:p>
    <w:tbl>
      <w:tblPr>
        <w:tblW w:w="0" w:type="auto"/>
        <w:tblLook w:val="01E0" w:firstRow="1" w:lastRow="1" w:firstColumn="1" w:lastColumn="1" w:noHBand="0" w:noVBand="0"/>
      </w:tblPr>
      <w:tblGrid>
        <w:gridCol w:w="5245"/>
        <w:gridCol w:w="4393"/>
      </w:tblGrid>
      <w:tr w:rsidR="00906064" w:rsidRPr="00906064" w:rsidTr="00906064">
        <w:trPr>
          <w:trHeight w:val="187"/>
        </w:trPr>
        <w:tc>
          <w:tcPr>
            <w:tcW w:w="5245" w:type="dxa"/>
          </w:tcPr>
          <w:p w:rsidR="00770B0E" w:rsidRPr="00906064" w:rsidRDefault="00770B0E" w:rsidP="00906064">
            <w:pPr>
              <w:spacing w:after="0" w:line="240" w:lineRule="auto"/>
              <w:jc w:val="center"/>
              <w:rPr>
                <w:rFonts w:ascii="Times New Roman" w:eastAsia="Times New Roman" w:hAnsi="Times New Roman" w:cs="Times New Roman"/>
                <w:sz w:val="28"/>
                <w:szCs w:val="28"/>
              </w:rPr>
            </w:pPr>
          </w:p>
        </w:tc>
        <w:tc>
          <w:tcPr>
            <w:tcW w:w="4393" w:type="dxa"/>
          </w:tcPr>
          <w:p w:rsidR="00770B0E" w:rsidRPr="00906064" w:rsidRDefault="00C35EF0" w:rsidP="00906064">
            <w:pPr>
              <w:spacing w:after="0" w:line="240" w:lineRule="auto"/>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Приложение</w:t>
            </w:r>
          </w:p>
        </w:tc>
      </w:tr>
      <w:tr w:rsidR="00770B0E" w:rsidRPr="00906064" w:rsidTr="00770B0E">
        <w:trPr>
          <w:trHeight w:val="1498"/>
        </w:trPr>
        <w:tc>
          <w:tcPr>
            <w:tcW w:w="5245" w:type="dxa"/>
          </w:tcPr>
          <w:p w:rsidR="00770B0E" w:rsidRPr="00906064" w:rsidRDefault="00770B0E" w:rsidP="00906064">
            <w:pPr>
              <w:spacing w:after="0" w:line="240" w:lineRule="auto"/>
              <w:jc w:val="center"/>
              <w:rPr>
                <w:rFonts w:ascii="Times New Roman" w:eastAsia="Times New Roman" w:hAnsi="Times New Roman" w:cs="Times New Roman"/>
                <w:sz w:val="28"/>
                <w:szCs w:val="28"/>
              </w:rPr>
            </w:pPr>
          </w:p>
        </w:tc>
        <w:tc>
          <w:tcPr>
            <w:tcW w:w="4393" w:type="dxa"/>
          </w:tcPr>
          <w:p w:rsidR="00770B0E" w:rsidRPr="00906064" w:rsidRDefault="00770B0E" w:rsidP="00906064">
            <w:pPr>
              <w:tabs>
                <w:tab w:val="left" w:pos="1013"/>
              </w:tabs>
              <w:spacing w:after="0" w:line="240" w:lineRule="auto"/>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к Правилам благоустройства Гирейского городского поселения</w:t>
            </w:r>
          </w:p>
          <w:p w:rsidR="00770B0E" w:rsidRPr="00906064" w:rsidRDefault="00770B0E" w:rsidP="00C35EF0">
            <w:pPr>
              <w:tabs>
                <w:tab w:val="left" w:pos="1013"/>
              </w:tabs>
              <w:spacing w:after="0" w:line="240" w:lineRule="auto"/>
              <w:rPr>
                <w:rFonts w:ascii="Times New Roman" w:eastAsia="Times New Roman" w:hAnsi="Times New Roman" w:cs="Times New Roman"/>
                <w:sz w:val="28"/>
                <w:szCs w:val="28"/>
              </w:rPr>
            </w:pPr>
            <w:r w:rsidRPr="00906064">
              <w:rPr>
                <w:rFonts w:ascii="Times New Roman" w:eastAsia="Times New Roman" w:hAnsi="Times New Roman" w:cs="Times New Roman"/>
                <w:sz w:val="28"/>
                <w:szCs w:val="28"/>
              </w:rPr>
              <w:t>Гулькевичского района</w:t>
            </w:r>
          </w:p>
        </w:tc>
      </w:tr>
    </w:tbl>
    <w:p w:rsidR="003D7046" w:rsidRPr="00906064" w:rsidRDefault="003D7046" w:rsidP="003D7046">
      <w:pPr>
        <w:spacing w:after="0" w:line="240" w:lineRule="auto"/>
        <w:ind w:left="5103"/>
        <w:rPr>
          <w:rFonts w:ascii="Times New Roman" w:eastAsia="Times New Roman" w:hAnsi="Times New Roman" w:cs="Times New Roman"/>
          <w:sz w:val="28"/>
          <w:szCs w:val="28"/>
        </w:rPr>
      </w:pPr>
    </w:p>
    <w:p w:rsidR="003D7046" w:rsidRPr="00906064" w:rsidRDefault="003D7046" w:rsidP="003D7046">
      <w:pPr>
        <w:spacing w:after="0" w:line="240" w:lineRule="auto"/>
        <w:rPr>
          <w:rFonts w:ascii="Times New Roman" w:eastAsia="Times New Roman" w:hAnsi="Times New Roman" w:cs="Times New Roman"/>
          <w:sz w:val="20"/>
          <w:szCs w:val="20"/>
        </w:rPr>
      </w:pPr>
      <w:r w:rsidRPr="00906064">
        <w:rPr>
          <w:rFonts w:ascii="Times New Roman" w:eastAsia="Times New Roman" w:hAnsi="Times New Roman" w:cs="Times New Roman"/>
          <w:noProof/>
          <w:sz w:val="20"/>
          <w:szCs w:val="20"/>
        </w:rPr>
        <w:drawing>
          <wp:inline distT="0" distB="0" distL="0" distR="0" wp14:anchorId="0DD68373" wp14:editId="797D9277">
            <wp:extent cx="5920740" cy="3331845"/>
            <wp:effectExtent l="19050" t="0" r="3810" b="0"/>
            <wp:docPr id="3" name="Рисунок 3" descr="C:\Users\Прочноокоп\Desktop\Редактир Правил благ\Новая папка\павильоны_1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Прочноокоп\Desktop\Редактир Правил благ\Новая папка\павильоны_1 - Фото.jpg"/>
                    <pic:cNvPicPr>
                      <a:picLocks noChangeAspect="1" noChangeArrowheads="1"/>
                    </pic:cNvPicPr>
                  </pic:nvPicPr>
                  <pic:blipFill>
                    <a:blip r:embed="rId11"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906064" w:rsidRDefault="003D7046" w:rsidP="003D7046">
      <w:pPr>
        <w:spacing w:after="0" w:line="240" w:lineRule="auto"/>
        <w:rPr>
          <w:rFonts w:ascii="Times New Roman" w:eastAsia="Times New Roman" w:hAnsi="Times New Roman" w:cs="Times New Roman"/>
          <w:sz w:val="20"/>
          <w:szCs w:val="20"/>
        </w:rPr>
      </w:pPr>
    </w:p>
    <w:p w:rsidR="003D7046" w:rsidRPr="00906064" w:rsidRDefault="003D7046" w:rsidP="003D7046">
      <w:pPr>
        <w:spacing w:after="0" w:line="240" w:lineRule="auto"/>
        <w:rPr>
          <w:rFonts w:ascii="Times New Roman" w:eastAsia="Times New Roman" w:hAnsi="Times New Roman" w:cs="Times New Roman"/>
          <w:sz w:val="20"/>
          <w:szCs w:val="20"/>
        </w:rPr>
      </w:pPr>
      <w:r w:rsidRPr="00906064">
        <w:rPr>
          <w:rFonts w:ascii="Times New Roman" w:eastAsia="Times New Roman" w:hAnsi="Times New Roman" w:cs="Times New Roman"/>
          <w:noProof/>
          <w:sz w:val="20"/>
          <w:szCs w:val="20"/>
        </w:rPr>
        <w:drawing>
          <wp:inline distT="0" distB="0" distL="0" distR="0" wp14:anchorId="6168C834" wp14:editId="0BD55F2A">
            <wp:extent cx="5920740" cy="3331845"/>
            <wp:effectExtent l="19050" t="0" r="3810" b="0"/>
            <wp:docPr id="4" name="Рисунок 4" descr="C:\Users\Прочноокоп\Desktop\Редактир Правил благ\Новая папка\павильоны_2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Прочноокоп\Desktop\Редактир Правил благ\Новая папка\павильоны_2 - Фото.jpg"/>
                    <pic:cNvPicPr>
                      <a:picLocks noChangeAspect="1" noChangeArrowheads="1"/>
                    </pic:cNvPicPr>
                  </pic:nvPicPr>
                  <pic:blipFill>
                    <a:blip r:embed="rId12"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906064" w:rsidRDefault="003D7046" w:rsidP="003D7046">
      <w:pPr>
        <w:spacing w:after="0" w:line="240" w:lineRule="auto"/>
        <w:rPr>
          <w:rFonts w:ascii="Times New Roman" w:eastAsia="Times New Roman" w:hAnsi="Times New Roman" w:cs="Times New Roman"/>
          <w:sz w:val="20"/>
          <w:szCs w:val="20"/>
        </w:rPr>
      </w:pPr>
      <w:r w:rsidRPr="00906064">
        <w:rPr>
          <w:rFonts w:ascii="Times New Roman" w:eastAsia="Times New Roman" w:hAnsi="Times New Roman" w:cs="Times New Roman"/>
          <w:noProof/>
          <w:sz w:val="20"/>
          <w:szCs w:val="20"/>
        </w:rPr>
        <w:lastRenderedPageBreak/>
        <w:drawing>
          <wp:inline distT="0" distB="0" distL="0" distR="0" wp14:anchorId="13B093CB" wp14:editId="78229BCC">
            <wp:extent cx="5920740" cy="3331845"/>
            <wp:effectExtent l="19050" t="0" r="3810" b="0"/>
            <wp:docPr id="5" name="Рисунок 5" descr="C:\Users\Прочноокоп\Desktop\Редактир Правил благ\Новая папка\павильоны_3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Прочноокоп\Desktop\Редактир Правил благ\Новая папка\павильоны_3 - Фото.jpg"/>
                    <pic:cNvPicPr>
                      <a:picLocks noChangeAspect="1" noChangeArrowheads="1"/>
                    </pic:cNvPicPr>
                  </pic:nvPicPr>
                  <pic:blipFill>
                    <a:blip r:embed="rId13"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906064" w:rsidRDefault="003D7046" w:rsidP="003D7046">
      <w:pPr>
        <w:spacing w:after="0" w:line="240" w:lineRule="auto"/>
        <w:rPr>
          <w:rFonts w:ascii="Times New Roman" w:eastAsia="Times New Roman" w:hAnsi="Times New Roman" w:cs="Times New Roman"/>
          <w:sz w:val="20"/>
          <w:szCs w:val="20"/>
        </w:rPr>
      </w:pPr>
    </w:p>
    <w:p w:rsidR="003D7046" w:rsidRPr="00906064" w:rsidRDefault="003D7046" w:rsidP="003D7046">
      <w:pPr>
        <w:spacing w:after="0" w:line="240" w:lineRule="auto"/>
        <w:rPr>
          <w:rFonts w:ascii="Times New Roman" w:eastAsia="Times New Roman" w:hAnsi="Times New Roman" w:cs="Times New Roman"/>
          <w:sz w:val="20"/>
          <w:szCs w:val="20"/>
        </w:rPr>
      </w:pPr>
      <w:r w:rsidRPr="00906064">
        <w:rPr>
          <w:rFonts w:ascii="Times New Roman" w:eastAsia="Times New Roman" w:hAnsi="Times New Roman" w:cs="Times New Roman"/>
          <w:noProof/>
          <w:sz w:val="20"/>
          <w:szCs w:val="20"/>
        </w:rPr>
        <w:drawing>
          <wp:inline distT="0" distB="0" distL="0" distR="0" wp14:anchorId="62BFE522" wp14:editId="76C62549">
            <wp:extent cx="5920740" cy="3331845"/>
            <wp:effectExtent l="19050" t="0" r="3810" b="0"/>
            <wp:docPr id="6" name="Рисунок 6" descr="C:\Users\Прочноокоп\Desktop\Редактир Правил благ\Новая папка\павильоны_4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Прочноокоп\Desktop\Редактир Правил благ\Новая папка\павильоны_4 - Фото.jpg"/>
                    <pic:cNvPicPr>
                      <a:picLocks noChangeAspect="1" noChangeArrowheads="1"/>
                    </pic:cNvPicPr>
                  </pic:nvPicPr>
                  <pic:blipFill>
                    <a:blip r:embed="rId14"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906064" w:rsidRDefault="003D7046" w:rsidP="003D7046">
      <w:pPr>
        <w:spacing w:after="0" w:line="240" w:lineRule="auto"/>
        <w:rPr>
          <w:rFonts w:ascii="Times New Roman" w:eastAsia="Times New Roman" w:hAnsi="Times New Roman" w:cs="Times New Roman"/>
          <w:sz w:val="20"/>
          <w:szCs w:val="20"/>
        </w:rPr>
      </w:pPr>
      <w:r w:rsidRPr="00906064">
        <w:rPr>
          <w:rFonts w:ascii="Times New Roman" w:eastAsia="Times New Roman" w:hAnsi="Times New Roman" w:cs="Times New Roman"/>
          <w:noProof/>
          <w:sz w:val="20"/>
          <w:szCs w:val="20"/>
        </w:rPr>
        <w:lastRenderedPageBreak/>
        <w:drawing>
          <wp:inline distT="0" distB="0" distL="0" distR="0" wp14:anchorId="2A915CDA" wp14:editId="25A3F070">
            <wp:extent cx="5920740" cy="3331845"/>
            <wp:effectExtent l="19050" t="0" r="3810" b="0"/>
            <wp:docPr id="7" name="Рисунок 7" descr="C:\Users\Прочноокоп\Desktop\Редактир Правил благ\Новая папка\павильоны_5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Прочноокоп\Desktop\Редактир Правил благ\Новая папка\павильоны_5 - Фото.jpg"/>
                    <pic:cNvPicPr>
                      <a:picLocks noChangeAspect="1" noChangeArrowheads="1"/>
                    </pic:cNvPicPr>
                  </pic:nvPicPr>
                  <pic:blipFill>
                    <a:blip r:embed="rId15"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906064" w:rsidRDefault="003D7046" w:rsidP="003D7046">
      <w:pPr>
        <w:spacing w:after="0" w:line="240" w:lineRule="auto"/>
        <w:rPr>
          <w:rFonts w:ascii="Times New Roman" w:eastAsia="Times New Roman" w:hAnsi="Times New Roman" w:cs="Times New Roman"/>
          <w:sz w:val="20"/>
          <w:szCs w:val="20"/>
        </w:rPr>
      </w:pPr>
    </w:p>
    <w:p w:rsidR="003D7046" w:rsidRPr="00906064" w:rsidRDefault="003D7046" w:rsidP="003D7046">
      <w:pPr>
        <w:spacing w:after="0" w:line="240" w:lineRule="auto"/>
        <w:rPr>
          <w:rFonts w:ascii="Times New Roman" w:eastAsia="Times New Roman" w:hAnsi="Times New Roman" w:cs="Times New Roman"/>
          <w:sz w:val="20"/>
          <w:szCs w:val="20"/>
        </w:rPr>
      </w:pPr>
      <w:r w:rsidRPr="00906064">
        <w:rPr>
          <w:rFonts w:ascii="Times New Roman" w:eastAsia="Times New Roman" w:hAnsi="Times New Roman" w:cs="Times New Roman"/>
          <w:noProof/>
          <w:sz w:val="20"/>
          <w:szCs w:val="20"/>
        </w:rPr>
        <w:drawing>
          <wp:inline distT="0" distB="0" distL="0" distR="0" wp14:anchorId="1D4BB8FA" wp14:editId="7D0422D0">
            <wp:extent cx="5920740" cy="3331845"/>
            <wp:effectExtent l="19050" t="0" r="3810" b="0"/>
            <wp:docPr id="8" name="Рисунок 8" descr="C:\Users\Прочноокоп\Desktop\Редактир Правил благ\Новая папка\павильоны_6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Прочноокоп\Desktop\Редактир Правил благ\Новая папка\павильоны_6 - Фото.jpg"/>
                    <pic:cNvPicPr>
                      <a:picLocks noChangeAspect="1" noChangeArrowheads="1"/>
                    </pic:cNvPicPr>
                  </pic:nvPicPr>
                  <pic:blipFill>
                    <a:blip r:embed="rId16"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906064" w:rsidRDefault="003D7046" w:rsidP="003D7046">
      <w:pPr>
        <w:spacing w:after="0" w:line="240" w:lineRule="auto"/>
        <w:jc w:val="center"/>
        <w:rPr>
          <w:rFonts w:ascii="Times New Roman" w:eastAsia="Times New Roman" w:hAnsi="Times New Roman" w:cs="Times New Roman"/>
          <w:sz w:val="28"/>
          <w:szCs w:val="28"/>
        </w:rPr>
      </w:pPr>
    </w:p>
    <w:p w:rsidR="003D7046" w:rsidRPr="00906064" w:rsidRDefault="003D7046" w:rsidP="003D7046">
      <w:pPr>
        <w:spacing w:after="0" w:line="240" w:lineRule="auto"/>
        <w:jc w:val="center"/>
        <w:rPr>
          <w:rFonts w:ascii="Times New Roman" w:eastAsia="Times New Roman" w:hAnsi="Times New Roman" w:cs="Times New Roman"/>
          <w:sz w:val="28"/>
          <w:szCs w:val="28"/>
        </w:rPr>
      </w:pPr>
    </w:p>
    <w:p w:rsidR="003D7046" w:rsidRPr="00906064" w:rsidRDefault="003D7046" w:rsidP="003D7046">
      <w:pPr>
        <w:spacing w:after="0" w:line="240" w:lineRule="auto"/>
        <w:jc w:val="center"/>
        <w:rPr>
          <w:rFonts w:ascii="Times New Roman" w:eastAsia="Times New Roman" w:hAnsi="Times New Roman" w:cs="Times New Roman"/>
          <w:sz w:val="28"/>
          <w:szCs w:val="28"/>
        </w:rPr>
      </w:pPr>
    </w:p>
    <w:p w:rsidR="00EE05FC" w:rsidRPr="00906064" w:rsidRDefault="00EE05FC" w:rsidP="00EE05FC">
      <w:pPr>
        <w:spacing w:after="0" w:line="240" w:lineRule="auto"/>
        <w:jc w:val="both"/>
        <w:rPr>
          <w:rFonts w:ascii="Times New Roman" w:hAnsi="Times New Roman" w:cs="Times New Roman"/>
          <w:sz w:val="28"/>
          <w:szCs w:val="28"/>
        </w:rPr>
      </w:pPr>
      <w:r w:rsidRPr="00906064">
        <w:rPr>
          <w:rFonts w:ascii="Times New Roman" w:hAnsi="Times New Roman" w:cs="Times New Roman"/>
          <w:sz w:val="28"/>
          <w:szCs w:val="28"/>
        </w:rPr>
        <w:t xml:space="preserve">Главный специалист администрации </w:t>
      </w:r>
    </w:p>
    <w:p w:rsidR="00EE05FC" w:rsidRPr="00906064" w:rsidRDefault="00EE05FC" w:rsidP="00EE05FC">
      <w:pPr>
        <w:spacing w:after="0" w:line="240" w:lineRule="auto"/>
        <w:jc w:val="both"/>
        <w:rPr>
          <w:rFonts w:ascii="Times New Roman" w:hAnsi="Times New Roman" w:cs="Times New Roman"/>
          <w:sz w:val="28"/>
          <w:szCs w:val="28"/>
        </w:rPr>
      </w:pPr>
      <w:r w:rsidRPr="00906064">
        <w:rPr>
          <w:rFonts w:ascii="Times New Roman" w:hAnsi="Times New Roman" w:cs="Times New Roman"/>
          <w:sz w:val="28"/>
          <w:szCs w:val="28"/>
        </w:rPr>
        <w:t>Гирейского городского поселения</w:t>
      </w:r>
    </w:p>
    <w:p w:rsidR="001C6AD8" w:rsidRPr="00906064" w:rsidRDefault="00EE05FC" w:rsidP="00EE05FC">
      <w:pPr>
        <w:spacing w:after="0" w:line="240" w:lineRule="auto"/>
        <w:jc w:val="both"/>
        <w:rPr>
          <w:rFonts w:ascii="Times New Roman" w:hAnsi="Times New Roman" w:cs="Times New Roman"/>
          <w:sz w:val="28"/>
          <w:szCs w:val="28"/>
        </w:rPr>
      </w:pPr>
      <w:r w:rsidRPr="00906064">
        <w:rPr>
          <w:rFonts w:ascii="Times New Roman" w:hAnsi="Times New Roman" w:cs="Times New Roman"/>
          <w:sz w:val="28"/>
          <w:szCs w:val="28"/>
        </w:rPr>
        <w:t>Гулькевичского района</w:t>
      </w:r>
      <w:r w:rsidRPr="00906064">
        <w:rPr>
          <w:rFonts w:ascii="Times New Roman" w:hAnsi="Times New Roman" w:cs="Times New Roman"/>
          <w:sz w:val="28"/>
          <w:szCs w:val="28"/>
        </w:rPr>
        <w:tab/>
        <w:t xml:space="preserve">                                              </w:t>
      </w:r>
      <w:r w:rsidR="00770B0E" w:rsidRPr="00906064">
        <w:rPr>
          <w:rFonts w:ascii="Times New Roman" w:hAnsi="Times New Roman" w:cs="Times New Roman"/>
          <w:sz w:val="28"/>
          <w:szCs w:val="28"/>
        </w:rPr>
        <w:t xml:space="preserve">               </w:t>
      </w:r>
      <w:r w:rsidRPr="00906064">
        <w:rPr>
          <w:rFonts w:ascii="Times New Roman" w:hAnsi="Times New Roman" w:cs="Times New Roman"/>
          <w:sz w:val="28"/>
          <w:szCs w:val="28"/>
        </w:rPr>
        <w:t xml:space="preserve">       Л.Е. Вихарева  </w:t>
      </w:r>
      <w:bookmarkStart w:id="8" w:name="_GoBack"/>
      <w:bookmarkEnd w:id="8"/>
    </w:p>
    <w:sectPr w:rsidR="001C6AD8" w:rsidRPr="00906064" w:rsidSect="00D9046D">
      <w:headerReference w:type="default" r:id="rId17"/>
      <w:pgSz w:w="11906" w:h="16838"/>
      <w:pgMar w:top="1134" w:right="567" w:bottom="567"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051" w:rsidRPr="009747AE" w:rsidRDefault="00BE6051" w:rsidP="009747AE">
      <w:pPr>
        <w:pStyle w:val="ConsPlusNormal"/>
        <w:rPr>
          <w:rFonts w:asciiTheme="minorHAnsi" w:eastAsiaTheme="minorEastAsia" w:hAnsiTheme="minorHAnsi" w:cstheme="minorBidi"/>
          <w:sz w:val="22"/>
          <w:szCs w:val="22"/>
        </w:rPr>
      </w:pPr>
      <w:r>
        <w:separator/>
      </w:r>
    </w:p>
  </w:endnote>
  <w:endnote w:type="continuationSeparator" w:id="0">
    <w:p w:rsidR="00BE6051" w:rsidRPr="009747AE" w:rsidRDefault="00BE6051" w:rsidP="009747AE">
      <w:pPr>
        <w:pStyle w:val="ConsPlusNormal"/>
        <w:rPr>
          <w:rFonts w:asciiTheme="minorHAnsi" w:eastAsiaTheme="minorEastAsia"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ndale Sans UI">
    <w:altName w:val="Arial Unicode MS"/>
    <w:charset w:val="00"/>
    <w:family w:val="auto"/>
    <w:pitch w:val="variable"/>
  </w:font>
  <w:font w:name="Courier">
    <w:panose1 w:val="020703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051" w:rsidRPr="009747AE" w:rsidRDefault="00BE6051" w:rsidP="009747AE">
      <w:pPr>
        <w:pStyle w:val="ConsPlusNormal"/>
        <w:rPr>
          <w:rFonts w:asciiTheme="minorHAnsi" w:eastAsiaTheme="minorEastAsia" w:hAnsiTheme="minorHAnsi" w:cstheme="minorBidi"/>
          <w:sz w:val="22"/>
          <w:szCs w:val="22"/>
        </w:rPr>
      </w:pPr>
      <w:r>
        <w:separator/>
      </w:r>
    </w:p>
  </w:footnote>
  <w:footnote w:type="continuationSeparator" w:id="0">
    <w:p w:rsidR="00BE6051" w:rsidRPr="009747AE" w:rsidRDefault="00BE6051" w:rsidP="009747AE">
      <w:pPr>
        <w:pStyle w:val="ConsPlusNormal"/>
        <w:rPr>
          <w:rFonts w:asciiTheme="minorHAnsi" w:eastAsiaTheme="minorEastAsia" w:hAnsiTheme="minorHAnsi" w:cstheme="minorBidi"/>
          <w:sz w:val="22"/>
          <w:szCs w:val="22"/>
        </w:rPr>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24141"/>
      <w:docPartObj>
        <w:docPartGallery w:val="Page Numbers (Top of Page)"/>
        <w:docPartUnique/>
      </w:docPartObj>
    </w:sdtPr>
    <w:sdtEndPr/>
    <w:sdtContent>
      <w:p w:rsidR="00D61846" w:rsidRDefault="00D61846">
        <w:pPr>
          <w:pStyle w:val="a6"/>
          <w:jc w:val="center"/>
        </w:pPr>
        <w:r w:rsidRPr="005207C8">
          <w:rPr>
            <w:rFonts w:ascii="Times New Roman" w:hAnsi="Times New Roman" w:cs="Times New Roman"/>
            <w:sz w:val="24"/>
            <w:szCs w:val="24"/>
          </w:rPr>
          <w:fldChar w:fldCharType="begin"/>
        </w:r>
        <w:r w:rsidRPr="005207C8">
          <w:rPr>
            <w:rFonts w:ascii="Times New Roman" w:hAnsi="Times New Roman" w:cs="Times New Roman"/>
            <w:sz w:val="24"/>
            <w:szCs w:val="24"/>
          </w:rPr>
          <w:instrText xml:space="preserve"> PAGE   \* MERGEFORMAT </w:instrText>
        </w:r>
        <w:r w:rsidRPr="005207C8">
          <w:rPr>
            <w:rFonts w:ascii="Times New Roman" w:hAnsi="Times New Roman" w:cs="Times New Roman"/>
            <w:sz w:val="24"/>
            <w:szCs w:val="24"/>
          </w:rPr>
          <w:fldChar w:fldCharType="separate"/>
        </w:r>
        <w:r w:rsidR="00317DE3">
          <w:rPr>
            <w:rFonts w:ascii="Times New Roman" w:hAnsi="Times New Roman" w:cs="Times New Roman"/>
            <w:noProof/>
            <w:sz w:val="24"/>
            <w:szCs w:val="24"/>
          </w:rPr>
          <w:t>71</w:t>
        </w:r>
        <w:r w:rsidRPr="005207C8">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F5374"/>
    <w:multiLevelType w:val="multilevel"/>
    <w:tmpl w:val="82C40112"/>
    <w:lvl w:ilvl="0">
      <w:start w:val="4"/>
      <w:numFmt w:val="decimal"/>
      <w:lvlText w:val="%1."/>
      <w:lvlJc w:val="left"/>
      <w:pPr>
        <w:ind w:left="885" w:hanging="885"/>
      </w:pPr>
      <w:rPr>
        <w:rFonts w:ascii="Times New Roman" w:hAnsi="Times New Roman" w:cs="Times New Roman" w:hint="default"/>
        <w:color w:val="000000"/>
        <w:sz w:val="28"/>
      </w:rPr>
    </w:lvl>
    <w:lvl w:ilvl="1">
      <w:start w:val="2"/>
      <w:numFmt w:val="decimal"/>
      <w:lvlText w:val="%1.%2."/>
      <w:lvlJc w:val="left"/>
      <w:pPr>
        <w:ind w:left="1074" w:hanging="885"/>
      </w:pPr>
      <w:rPr>
        <w:rFonts w:ascii="Times New Roman" w:hAnsi="Times New Roman" w:cs="Times New Roman" w:hint="default"/>
        <w:color w:val="000000"/>
        <w:sz w:val="28"/>
      </w:rPr>
    </w:lvl>
    <w:lvl w:ilvl="2">
      <w:start w:val="6"/>
      <w:numFmt w:val="decimal"/>
      <w:lvlText w:val="%1.%2.%3."/>
      <w:lvlJc w:val="left"/>
      <w:pPr>
        <w:ind w:left="1263" w:hanging="885"/>
      </w:pPr>
      <w:rPr>
        <w:rFonts w:ascii="Times New Roman" w:hAnsi="Times New Roman" w:cs="Times New Roman" w:hint="default"/>
        <w:color w:val="000000"/>
        <w:sz w:val="28"/>
      </w:rPr>
    </w:lvl>
    <w:lvl w:ilvl="3">
      <w:start w:val="5"/>
      <w:numFmt w:val="decimal"/>
      <w:lvlText w:val="%1.%2.%3.%4."/>
      <w:lvlJc w:val="left"/>
      <w:pPr>
        <w:ind w:left="885" w:hanging="885"/>
      </w:pPr>
      <w:rPr>
        <w:rFonts w:ascii="Times New Roman" w:hAnsi="Times New Roman" w:cs="Times New Roman" w:hint="default"/>
        <w:color w:val="000000"/>
        <w:sz w:val="28"/>
      </w:rPr>
    </w:lvl>
    <w:lvl w:ilvl="4">
      <w:start w:val="1"/>
      <w:numFmt w:val="decimal"/>
      <w:lvlText w:val="%1.%2.%3.%4.%5."/>
      <w:lvlJc w:val="left"/>
      <w:pPr>
        <w:ind w:left="1836" w:hanging="1080"/>
      </w:pPr>
      <w:rPr>
        <w:rFonts w:ascii="Times New Roman" w:hAnsi="Times New Roman" w:cs="Times New Roman" w:hint="default"/>
        <w:color w:val="000000"/>
        <w:sz w:val="28"/>
      </w:rPr>
    </w:lvl>
    <w:lvl w:ilvl="5">
      <w:start w:val="1"/>
      <w:numFmt w:val="decimal"/>
      <w:lvlText w:val="%1.%2.%3.%4.%5.%6."/>
      <w:lvlJc w:val="left"/>
      <w:pPr>
        <w:ind w:left="2025" w:hanging="1080"/>
      </w:pPr>
      <w:rPr>
        <w:rFonts w:ascii="Times New Roman" w:hAnsi="Times New Roman" w:cs="Times New Roman" w:hint="default"/>
        <w:color w:val="000000"/>
        <w:sz w:val="28"/>
      </w:rPr>
    </w:lvl>
    <w:lvl w:ilvl="6">
      <w:start w:val="1"/>
      <w:numFmt w:val="decimal"/>
      <w:lvlText w:val="%1.%2.%3.%4.%5.%6.%7."/>
      <w:lvlJc w:val="left"/>
      <w:pPr>
        <w:ind w:left="2574" w:hanging="1440"/>
      </w:pPr>
      <w:rPr>
        <w:rFonts w:ascii="Times New Roman" w:hAnsi="Times New Roman" w:cs="Times New Roman" w:hint="default"/>
        <w:color w:val="000000"/>
        <w:sz w:val="28"/>
      </w:rPr>
    </w:lvl>
    <w:lvl w:ilvl="7">
      <w:start w:val="1"/>
      <w:numFmt w:val="decimal"/>
      <w:lvlText w:val="%1.%2.%3.%4.%5.%6.%7.%8."/>
      <w:lvlJc w:val="left"/>
      <w:pPr>
        <w:ind w:left="2763" w:hanging="1440"/>
      </w:pPr>
      <w:rPr>
        <w:rFonts w:ascii="Times New Roman" w:hAnsi="Times New Roman" w:cs="Times New Roman" w:hint="default"/>
        <w:color w:val="000000"/>
        <w:sz w:val="28"/>
      </w:rPr>
    </w:lvl>
    <w:lvl w:ilvl="8">
      <w:start w:val="1"/>
      <w:numFmt w:val="decimal"/>
      <w:lvlText w:val="%1.%2.%3.%4.%5.%6.%7.%8.%9."/>
      <w:lvlJc w:val="left"/>
      <w:pPr>
        <w:ind w:left="3312" w:hanging="1800"/>
      </w:pPr>
      <w:rPr>
        <w:rFonts w:ascii="Times New Roman" w:hAnsi="Times New Roman" w:cs="Times New Roman" w:hint="default"/>
        <w:color w:val="000000"/>
        <w:sz w:val="28"/>
      </w:rPr>
    </w:lvl>
  </w:abstractNum>
  <w:abstractNum w:abstractNumId="1" w15:restartNumberingAfterBreak="0">
    <w:nsid w:val="173A4484"/>
    <w:multiLevelType w:val="multilevel"/>
    <w:tmpl w:val="680E4C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7B31C67"/>
    <w:multiLevelType w:val="singleLevel"/>
    <w:tmpl w:val="66DA1C82"/>
    <w:lvl w:ilvl="0">
      <w:start w:val="1"/>
      <w:numFmt w:val="decimal"/>
      <w:pStyle w:val="a"/>
      <w:lvlText w:val="%1."/>
      <w:lvlJc w:val="left"/>
      <w:pPr>
        <w:tabs>
          <w:tab w:val="num" w:pos="360"/>
        </w:tabs>
        <w:ind w:left="360" w:hanging="360"/>
      </w:pPr>
      <w:rPr>
        <w:b w:val="0"/>
        <w:i w:val="0"/>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321"/>
    <w:rsid w:val="00027465"/>
    <w:rsid w:val="00051434"/>
    <w:rsid w:val="00061822"/>
    <w:rsid w:val="00062212"/>
    <w:rsid w:val="000E6F8F"/>
    <w:rsid w:val="00113EB4"/>
    <w:rsid w:val="001154DA"/>
    <w:rsid w:val="00120BA3"/>
    <w:rsid w:val="00163B89"/>
    <w:rsid w:val="00165D63"/>
    <w:rsid w:val="0018749A"/>
    <w:rsid w:val="001A49D0"/>
    <w:rsid w:val="001C6AD8"/>
    <w:rsid w:val="001C7748"/>
    <w:rsid w:val="001E72CA"/>
    <w:rsid w:val="001F2E0A"/>
    <w:rsid w:val="00200C83"/>
    <w:rsid w:val="002354D0"/>
    <w:rsid w:val="00242442"/>
    <w:rsid w:val="002435B1"/>
    <w:rsid w:val="0025173D"/>
    <w:rsid w:val="00254F87"/>
    <w:rsid w:val="00261381"/>
    <w:rsid w:val="00270C02"/>
    <w:rsid w:val="00284F42"/>
    <w:rsid w:val="00286AFC"/>
    <w:rsid w:val="002B354C"/>
    <w:rsid w:val="002C0C4D"/>
    <w:rsid w:val="00310CEF"/>
    <w:rsid w:val="00313DE7"/>
    <w:rsid w:val="00317DE3"/>
    <w:rsid w:val="00323BB5"/>
    <w:rsid w:val="00325C60"/>
    <w:rsid w:val="00327350"/>
    <w:rsid w:val="00350FF2"/>
    <w:rsid w:val="00352743"/>
    <w:rsid w:val="00356C68"/>
    <w:rsid w:val="00381095"/>
    <w:rsid w:val="00397204"/>
    <w:rsid w:val="003A256F"/>
    <w:rsid w:val="003C0D08"/>
    <w:rsid w:val="003D7046"/>
    <w:rsid w:val="00407E30"/>
    <w:rsid w:val="00425AC5"/>
    <w:rsid w:val="004632B9"/>
    <w:rsid w:val="00481EF0"/>
    <w:rsid w:val="00486FC9"/>
    <w:rsid w:val="004B39E4"/>
    <w:rsid w:val="004C1984"/>
    <w:rsid w:val="004C3B4E"/>
    <w:rsid w:val="004E29C6"/>
    <w:rsid w:val="004F04C1"/>
    <w:rsid w:val="004F4FEC"/>
    <w:rsid w:val="004F620D"/>
    <w:rsid w:val="00515424"/>
    <w:rsid w:val="005207C8"/>
    <w:rsid w:val="0053493E"/>
    <w:rsid w:val="0054201B"/>
    <w:rsid w:val="005552E2"/>
    <w:rsid w:val="00566582"/>
    <w:rsid w:val="00570301"/>
    <w:rsid w:val="00571175"/>
    <w:rsid w:val="00572116"/>
    <w:rsid w:val="00572775"/>
    <w:rsid w:val="005817C3"/>
    <w:rsid w:val="00585BF8"/>
    <w:rsid w:val="005D6235"/>
    <w:rsid w:val="005F1C87"/>
    <w:rsid w:val="0063514E"/>
    <w:rsid w:val="006612C7"/>
    <w:rsid w:val="0067021C"/>
    <w:rsid w:val="00671213"/>
    <w:rsid w:val="0068327B"/>
    <w:rsid w:val="006A140A"/>
    <w:rsid w:val="006B1201"/>
    <w:rsid w:val="006B4AAF"/>
    <w:rsid w:val="006B7D55"/>
    <w:rsid w:val="006C3B60"/>
    <w:rsid w:val="006D5D9C"/>
    <w:rsid w:val="006D640E"/>
    <w:rsid w:val="007338CB"/>
    <w:rsid w:val="00744284"/>
    <w:rsid w:val="007511DB"/>
    <w:rsid w:val="00757C24"/>
    <w:rsid w:val="00770B0E"/>
    <w:rsid w:val="00776448"/>
    <w:rsid w:val="00781B2E"/>
    <w:rsid w:val="00785865"/>
    <w:rsid w:val="007977E6"/>
    <w:rsid w:val="007B3897"/>
    <w:rsid w:val="007D31F2"/>
    <w:rsid w:val="007E6090"/>
    <w:rsid w:val="008263DF"/>
    <w:rsid w:val="00833C07"/>
    <w:rsid w:val="00845941"/>
    <w:rsid w:val="00855023"/>
    <w:rsid w:val="0086254F"/>
    <w:rsid w:val="008807FF"/>
    <w:rsid w:val="00883584"/>
    <w:rsid w:val="008931C2"/>
    <w:rsid w:val="008A7C51"/>
    <w:rsid w:val="008C18AE"/>
    <w:rsid w:val="008C548B"/>
    <w:rsid w:val="008F6E0C"/>
    <w:rsid w:val="00906064"/>
    <w:rsid w:val="009258C7"/>
    <w:rsid w:val="00926F02"/>
    <w:rsid w:val="0094768D"/>
    <w:rsid w:val="00967031"/>
    <w:rsid w:val="009747AE"/>
    <w:rsid w:val="00980F8A"/>
    <w:rsid w:val="009829BF"/>
    <w:rsid w:val="009979F4"/>
    <w:rsid w:val="009B2E68"/>
    <w:rsid w:val="009B7D32"/>
    <w:rsid w:val="009D5A25"/>
    <w:rsid w:val="009E06FE"/>
    <w:rsid w:val="00A01DF7"/>
    <w:rsid w:val="00A063C6"/>
    <w:rsid w:val="00A07781"/>
    <w:rsid w:val="00A261C4"/>
    <w:rsid w:val="00A26C3A"/>
    <w:rsid w:val="00A52B69"/>
    <w:rsid w:val="00A60196"/>
    <w:rsid w:val="00A860C5"/>
    <w:rsid w:val="00A869A4"/>
    <w:rsid w:val="00AE253A"/>
    <w:rsid w:val="00B00DC7"/>
    <w:rsid w:val="00B00EE2"/>
    <w:rsid w:val="00B1313F"/>
    <w:rsid w:val="00B169E1"/>
    <w:rsid w:val="00B16CF5"/>
    <w:rsid w:val="00B301C0"/>
    <w:rsid w:val="00B30EE3"/>
    <w:rsid w:val="00B53F9A"/>
    <w:rsid w:val="00B55321"/>
    <w:rsid w:val="00B63080"/>
    <w:rsid w:val="00BB50DB"/>
    <w:rsid w:val="00BE6051"/>
    <w:rsid w:val="00BF4E16"/>
    <w:rsid w:val="00C35EF0"/>
    <w:rsid w:val="00C40945"/>
    <w:rsid w:val="00C41C95"/>
    <w:rsid w:val="00C53B1D"/>
    <w:rsid w:val="00C614A2"/>
    <w:rsid w:val="00C63102"/>
    <w:rsid w:val="00C66D93"/>
    <w:rsid w:val="00C964E5"/>
    <w:rsid w:val="00CC0765"/>
    <w:rsid w:val="00D001F6"/>
    <w:rsid w:val="00D10CA9"/>
    <w:rsid w:val="00D14F58"/>
    <w:rsid w:val="00D61846"/>
    <w:rsid w:val="00D75D68"/>
    <w:rsid w:val="00D80B0E"/>
    <w:rsid w:val="00D83B61"/>
    <w:rsid w:val="00D8428B"/>
    <w:rsid w:val="00D9046D"/>
    <w:rsid w:val="00DA2672"/>
    <w:rsid w:val="00DA456F"/>
    <w:rsid w:val="00DA638D"/>
    <w:rsid w:val="00DD40C3"/>
    <w:rsid w:val="00DE0382"/>
    <w:rsid w:val="00DE3133"/>
    <w:rsid w:val="00E03519"/>
    <w:rsid w:val="00E06BCC"/>
    <w:rsid w:val="00E1582C"/>
    <w:rsid w:val="00E2551C"/>
    <w:rsid w:val="00E266ED"/>
    <w:rsid w:val="00E437AA"/>
    <w:rsid w:val="00E4412D"/>
    <w:rsid w:val="00E52265"/>
    <w:rsid w:val="00E549AA"/>
    <w:rsid w:val="00E7076E"/>
    <w:rsid w:val="00E80C79"/>
    <w:rsid w:val="00EC0FD5"/>
    <w:rsid w:val="00EE05FC"/>
    <w:rsid w:val="00F0355B"/>
    <w:rsid w:val="00F513EF"/>
    <w:rsid w:val="00F66127"/>
    <w:rsid w:val="00F87ADC"/>
    <w:rsid w:val="00FA22FC"/>
    <w:rsid w:val="00FA4C9F"/>
    <w:rsid w:val="00FC3536"/>
    <w:rsid w:val="00FD05FE"/>
    <w:rsid w:val="00FD098F"/>
    <w:rsid w:val="00FD72DE"/>
    <w:rsid w:val="00FE0777"/>
    <w:rsid w:val="00FE10F3"/>
    <w:rsid w:val="00FF0A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2311336-2295-460F-9233-D076FCA0B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63B89"/>
  </w:style>
  <w:style w:type="paragraph" w:styleId="1">
    <w:name w:val="heading 1"/>
    <w:aliases w:val="!Части документа"/>
    <w:basedOn w:val="a0"/>
    <w:next w:val="a0"/>
    <w:link w:val="10"/>
    <w:qFormat/>
    <w:rsid w:val="00C6310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rPr>
  </w:style>
  <w:style w:type="paragraph" w:styleId="2">
    <w:name w:val="heading 2"/>
    <w:aliases w:val="!Разделы документа"/>
    <w:basedOn w:val="a0"/>
    <w:next w:val="a0"/>
    <w:link w:val="20"/>
    <w:unhideWhenUsed/>
    <w:qFormat/>
    <w:rsid w:val="00B30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Главы документа"/>
    <w:basedOn w:val="a0"/>
    <w:next w:val="a0"/>
    <w:link w:val="30"/>
    <w:qFormat/>
    <w:rsid w:val="003D7046"/>
    <w:pPr>
      <w:keepNext/>
      <w:spacing w:after="0" w:line="360" w:lineRule="auto"/>
      <w:jc w:val="center"/>
      <w:outlineLvl w:val="2"/>
    </w:pPr>
    <w:rPr>
      <w:rFonts w:ascii="Times New Roman" w:eastAsia="Times New Roman" w:hAnsi="Times New Roman" w:cs="Times New Roman"/>
      <w:b/>
      <w:sz w:val="24"/>
      <w:szCs w:val="20"/>
    </w:rPr>
  </w:style>
  <w:style w:type="paragraph" w:styleId="4">
    <w:name w:val="heading 4"/>
    <w:aliases w:val="!Параграфы/Статьи документа"/>
    <w:basedOn w:val="a0"/>
    <w:next w:val="a0"/>
    <w:link w:val="40"/>
    <w:qFormat/>
    <w:rsid w:val="003D7046"/>
    <w:pPr>
      <w:keepNext/>
      <w:spacing w:after="0" w:line="240" w:lineRule="auto"/>
      <w:jc w:val="center"/>
      <w:outlineLvl w:val="3"/>
    </w:pPr>
    <w:rPr>
      <w:rFonts w:ascii="Times New Roman" w:eastAsia="Times New Roman" w:hAnsi="Times New Roman" w:cs="Times New Roman"/>
      <w:b/>
      <w:bCs/>
      <w:sz w:val="28"/>
      <w:szCs w:val="20"/>
    </w:rPr>
  </w:style>
  <w:style w:type="paragraph" w:styleId="5">
    <w:name w:val="heading 5"/>
    <w:basedOn w:val="a0"/>
    <w:next w:val="a0"/>
    <w:link w:val="50"/>
    <w:qFormat/>
    <w:rsid w:val="003D7046"/>
    <w:pPr>
      <w:keepNext/>
      <w:spacing w:after="0" w:line="240" w:lineRule="auto"/>
      <w:ind w:firstLine="851"/>
      <w:jc w:val="both"/>
      <w:outlineLvl w:val="4"/>
    </w:pPr>
    <w:rPr>
      <w:rFonts w:ascii="Times New Roman" w:eastAsia="Times New Roman" w:hAnsi="Times New Roman" w:cs="Times New Roman"/>
      <w:sz w:val="28"/>
      <w:szCs w:val="20"/>
    </w:rPr>
  </w:style>
  <w:style w:type="paragraph" w:styleId="8">
    <w:name w:val="heading 8"/>
    <w:basedOn w:val="a0"/>
    <w:next w:val="a0"/>
    <w:link w:val="80"/>
    <w:qFormat/>
    <w:rsid w:val="003D7046"/>
    <w:pPr>
      <w:keepNext/>
      <w:spacing w:after="0" w:line="360" w:lineRule="auto"/>
      <w:ind w:left="1984" w:hanging="1264"/>
      <w:jc w:val="both"/>
      <w:outlineLvl w:val="7"/>
    </w:pPr>
    <w:rPr>
      <w:rFonts w:ascii="Times New Roman" w:eastAsia="Times New Roman" w:hAnsi="Times New Roman" w:cs="Times New Roman"/>
      <w:b/>
      <w:snapToGrid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nhideWhenUsed/>
    <w:rsid w:val="004E29C6"/>
    <w:rPr>
      <w:color w:val="0000FF" w:themeColor="hyperlink"/>
      <w:u w:val="single"/>
    </w:rPr>
  </w:style>
  <w:style w:type="paragraph" w:customStyle="1" w:styleId="ConsPlusNormal">
    <w:name w:val="ConsPlusNormal"/>
    <w:rsid w:val="004E29C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2"/>
    <w:uiPriority w:val="59"/>
    <w:rsid w:val="009747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0"/>
    <w:link w:val="a7"/>
    <w:unhideWhenUsed/>
    <w:rsid w:val="009747AE"/>
    <w:pPr>
      <w:tabs>
        <w:tab w:val="center" w:pos="4677"/>
        <w:tab w:val="right" w:pos="9355"/>
      </w:tabs>
      <w:spacing w:after="0" w:line="240" w:lineRule="auto"/>
    </w:pPr>
  </w:style>
  <w:style w:type="character" w:customStyle="1" w:styleId="a7">
    <w:name w:val="Верхний колонтитул Знак"/>
    <w:basedOn w:val="a1"/>
    <w:link w:val="a6"/>
    <w:rsid w:val="009747AE"/>
  </w:style>
  <w:style w:type="paragraph" w:styleId="a8">
    <w:name w:val="footer"/>
    <w:basedOn w:val="a0"/>
    <w:link w:val="a9"/>
    <w:unhideWhenUsed/>
    <w:rsid w:val="009747AE"/>
    <w:pPr>
      <w:tabs>
        <w:tab w:val="center" w:pos="4677"/>
        <w:tab w:val="right" w:pos="9355"/>
      </w:tabs>
      <w:spacing w:after="0" w:line="240" w:lineRule="auto"/>
    </w:pPr>
  </w:style>
  <w:style w:type="character" w:customStyle="1" w:styleId="a9">
    <w:name w:val="Нижний колонтитул Знак"/>
    <w:basedOn w:val="a1"/>
    <w:link w:val="a8"/>
    <w:rsid w:val="009747AE"/>
  </w:style>
  <w:style w:type="paragraph" w:styleId="21">
    <w:name w:val="Body Text Indent 2"/>
    <w:basedOn w:val="a0"/>
    <w:link w:val="22"/>
    <w:rsid w:val="00A01DF7"/>
    <w:pPr>
      <w:tabs>
        <w:tab w:val="num" w:pos="0"/>
      </w:tabs>
      <w:spacing w:before="120" w:after="0" w:line="240" w:lineRule="auto"/>
      <w:ind w:firstLine="709"/>
      <w:jc w:val="both"/>
    </w:pPr>
    <w:rPr>
      <w:rFonts w:ascii="Times New Roman" w:eastAsia="Times New Roman" w:hAnsi="Times New Roman" w:cs="Times New Roman"/>
      <w:color w:val="000000"/>
      <w:sz w:val="28"/>
      <w:szCs w:val="28"/>
    </w:rPr>
  </w:style>
  <w:style w:type="character" w:customStyle="1" w:styleId="22">
    <w:name w:val="Основной текст с отступом 2 Знак"/>
    <w:basedOn w:val="a1"/>
    <w:link w:val="21"/>
    <w:rsid w:val="00A01DF7"/>
    <w:rPr>
      <w:rFonts w:ascii="Times New Roman" w:eastAsia="Times New Roman" w:hAnsi="Times New Roman" w:cs="Times New Roman"/>
      <w:color w:val="000000"/>
      <w:sz w:val="28"/>
      <w:szCs w:val="28"/>
    </w:rPr>
  </w:style>
  <w:style w:type="paragraph" w:styleId="aa">
    <w:name w:val="List Paragraph"/>
    <w:basedOn w:val="a0"/>
    <w:qFormat/>
    <w:rsid w:val="0018749A"/>
    <w:pPr>
      <w:ind w:left="720"/>
      <w:contextualSpacing/>
    </w:pPr>
  </w:style>
  <w:style w:type="character" w:customStyle="1" w:styleId="10">
    <w:name w:val="Заголовок 1 Знак"/>
    <w:aliases w:val="!Части документа Знак"/>
    <w:basedOn w:val="a1"/>
    <w:link w:val="1"/>
    <w:rsid w:val="00C63102"/>
    <w:rPr>
      <w:rFonts w:ascii="Arial" w:eastAsia="Times New Roman" w:hAnsi="Arial" w:cs="Times New Roman"/>
      <w:b/>
      <w:bCs/>
      <w:color w:val="000080"/>
      <w:sz w:val="24"/>
      <w:szCs w:val="24"/>
    </w:rPr>
  </w:style>
  <w:style w:type="character" w:customStyle="1" w:styleId="ab">
    <w:name w:val="Сравнение редакций. Добавленный фрагмент"/>
    <w:uiPriority w:val="99"/>
    <w:rsid w:val="0094768D"/>
    <w:rPr>
      <w:color w:val="000000"/>
      <w:shd w:val="clear" w:color="auto" w:fill="C1D7FF"/>
    </w:rPr>
  </w:style>
  <w:style w:type="character" w:customStyle="1" w:styleId="apple-converted-space">
    <w:name w:val="apple-converted-space"/>
    <w:basedOn w:val="a1"/>
    <w:rsid w:val="00572116"/>
  </w:style>
  <w:style w:type="character" w:styleId="ac">
    <w:name w:val="Strong"/>
    <w:basedOn w:val="a1"/>
    <w:uiPriority w:val="22"/>
    <w:qFormat/>
    <w:rsid w:val="00572116"/>
    <w:rPr>
      <w:b/>
      <w:bCs/>
    </w:rPr>
  </w:style>
  <w:style w:type="paragraph" w:styleId="ad">
    <w:name w:val="Normal (Web)"/>
    <w:basedOn w:val="a0"/>
    <w:uiPriority w:val="99"/>
    <w:unhideWhenUsed/>
    <w:rsid w:val="001A49D0"/>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Indent"/>
    <w:basedOn w:val="a0"/>
    <w:link w:val="af"/>
    <w:unhideWhenUsed/>
    <w:rsid w:val="001C6AD8"/>
    <w:pPr>
      <w:spacing w:after="120"/>
      <w:ind w:left="283"/>
    </w:pPr>
  </w:style>
  <w:style w:type="character" w:customStyle="1" w:styleId="af">
    <w:name w:val="Основной текст с отступом Знак"/>
    <w:basedOn w:val="a1"/>
    <w:link w:val="ae"/>
    <w:rsid w:val="001C6AD8"/>
  </w:style>
  <w:style w:type="paragraph" w:styleId="af0">
    <w:name w:val="Balloon Text"/>
    <w:basedOn w:val="a0"/>
    <w:link w:val="af1"/>
    <w:uiPriority w:val="99"/>
    <w:semiHidden/>
    <w:unhideWhenUsed/>
    <w:rsid w:val="00A52B69"/>
    <w:pPr>
      <w:spacing w:after="0" w:line="240" w:lineRule="auto"/>
    </w:pPr>
    <w:rPr>
      <w:rFonts w:ascii="Segoe UI" w:hAnsi="Segoe UI" w:cs="Segoe UI"/>
      <w:sz w:val="18"/>
      <w:szCs w:val="18"/>
    </w:rPr>
  </w:style>
  <w:style w:type="character" w:customStyle="1" w:styleId="af1">
    <w:name w:val="Текст выноски Знак"/>
    <w:basedOn w:val="a1"/>
    <w:link w:val="af0"/>
    <w:uiPriority w:val="99"/>
    <w:semiHidden/>
    <w:rsid w:val="00A52B69"/>
    <w:rPr>
      <w:rFonts w:ascii="Segoe UI" w:hAnsi="Segoe UI" w:cs="Segoe UI"/>
      <w:sz w:val="18"/>
      <w:szCs w:val="18"/>
    </w:rPr>
  </w:style>
  <w:style w:type="character" w:customStyle="1" w:styleId="20">
    <w:name w:val="Заголовок 2 Знак"/>
    <w:aliases w:val="!Разделы документа Знак"/>
    <w:basedOn w:val="a1"/>
    <w:link w:val="2"/>
    <w:rsid w:val="00B30EE3"/>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Главы документа Знак"/>
    <w:basedOn w:val="a1"/>
    <w:link w:val="3"/>
    <w:rsid w:val="003D7046"/>
    <w:rPr>
      <w:rFonts w:ascii="Times New Roman" w:eastAsia="Times New Roman" w:hAnsi="Times New Roman" w:cs="Times New Roman"/>
      <w:b/>
      <w:sz w:val="24"/>
      <w:szCs w:val="20"/>
    </w:rPr>
  </w:style>
  <w:style w:type="character" w:customStyle="1" w:styleId="40">
    <w:name w:val="Заголовок 4 Знак"/>
    <w:aliases w:val="!Параграфы/Статьи документа Знак"/>
    <w:basedOn w:val="a1"/>
    <w:link w:val="4"/>
    <w:rsid w:val="003D7046"/>
    <w:rPr>
      <w:rFonts w:ascii="Times New Roman" w:eastAsia="Times New Roman" w:hAnsi="Times New Roman" w:cs="Times New Roman"/>
      <w:b/>
      <w:bCs/>
      <w:sz w:val="28"/>
      <w:szCs w:val="20"/>
    </w:rPr>
  </w:style>
  <w:style w:type="character" w:customStyle="1" w:styleId="50">
    <w:name w:val="Заголовок 5 Знак"/>
    <w:basedOn w:val="a1"/>
    <w:link w:val="5"/>
    <w:rsid w:val="003D7046"/>
    <w:rPr>
      <w:rFonts w:ascii="Times New Roman" w:eastAsia="Times New Roman" w:hAnsi="Times New Roman" w:cs="Times New Roman"/>
      <w:sz w:val="28"/>
      <w:szCs w:val="20"/>
    </w:rPr>
  </w:style>
  <w:style w:type="character" w:customStyle="1" w:styleId="80">
    <w:name w:val="Заголовок 8 Знак"/>
    <w:basedOn w:val="a1"/>
    <w:link w:val="8"/>
    <w:rsid w:val="003D7046"/>
    <w:rPr>
      <w:rFonts w:ascii="Times New Roman" w:eastAsia="Times New Roman" w:hAnsi="Times New Roman" w:cs="Times New Roman"/>
      <w:b/>
      <w:snapToGrid w:val="0"/>
      <w:sz w:val="28"/>
      <w:szCs w:val="20"/>
    </w:rPr>
  </w:style>
  <w:style w:type="numbering" w:customStyle="1" w:styleId="11">
    <w:name w:val="Нет списка1"/>
    <w:next w:val="a3"/>
    <w:uiPriority w:val="99"/>
    <w:semiHidden/>
    <w:unhideWhenUsed/>
    <w:rsid w:val="003D7046"/>
  </w:style>
  <w:style w:type="character" w:customStyle="1" w:styleId="af2">
    <w:name w:val="Îñíîâíîé øðèôò"/>
    <w:rsid w:val="003D7046"/>
  </w:style>
  <w:style w:type="character" w:styleId="af3">
    <w:name w:val="page number"/>
    <w:basedOn w:val="a1"/>
    <w:rsid w:val="003D7046"/>
  </w:style>
  <w:style w:type="table" w:customStyle="1" w:styleId="12">
    <w:name w:val="Сетка таблицы1"/>
    <w:basedOn w:val="a2"/>
    <w:next w:val="a5"/>
    <w:rsid w:val="003D704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Гипертекстовая ссылка"/>
    <w:uiPriority w:val="99"/>
    <w:rsid w:val="003D7046"/>
    <w:rPr>
      <w:color w:val="008000"/>
      <w:sz w:val="20"/>
      <w:szCs w:val="20"/>
      <w:u w:val="single"/>
    </w:rPr>
  </w:style>
  <w:style w:type="paragraph" w:customStyle="1" w:styleId="13">
    <w:name w:val="Стиль1"/>
    <w:basedOn w:val="a0"/>
    <w:next w:val="23"/>
    <w:rsid w:val="003D7046"/>
    <w:pPr>
      <w:spacing w:after="0" w:line="360" w:lineRule="auto"/>
      <w:ind w:firstLine="720"/>
      <w:jc w:val="both"/>
    </w:pPr>
    <w:rPr>
      <w:rFonts w:ascii="Times New Roman" w:eastAsia="Times New Roman" w:hAnsi="Times New Roman" w:cs="Times New Roman"/>
      <w:sz w:val="28"/>
      <w:szCs w:val="20"/>
    </w:rPr>
  </w:style>
  <w:style w:type="paragraph" w:styleId="23">
    <w:name w:val="List 2"/>
    <w:basedOn w:val="a0"/>
    <w:rsid w:val="003D7046"/>
    <w:pPr>
      <w:spacing w:after="0" w:line="360" w:lineRule="auto"/>
      <w:ind w:firstLine="709"/>
      <w:jc w:val="both"/>
    </w:pPr>
    <w:rPr>
      <w:rFonts w:ascii="Times New Roman" w:eastAsia="Times New Roman" w:hAnsi="Times New Roman" w:cs="Times New Roman"/>
      <w:sz w:val="28"/>
      <w:szCs w:val="20"/>
    </w:rPr>
  </w:style>
  <w:style w:type="paragraph" w:styleId="af5">
    <w:name w:val="Body Text"/>
    <w:basedOn w:val="a0"/>
    <w:link w:val="af6"/>
    <w:rsid w:val="003D7046"/>
    <w:pPr>
      <w:widowControl w:val="0"/>
      <w:spacing w:after="0" w:line="240" w:lineRule="auto"/>
      <w:jc w:val="both"/>
    </w:pPr>
    <w:rPr>
      <w:rFonts w:ascii="Times New Roman" w:eastAsia="Times New Roman" w:hAnsi="Times New Roman" w:cs="Times New Roman"/>
      <w:sz w:val="28"/>
      <w:szCs w:val="20"/>
    </w:rPr>
  </w:style>
  <w:style w:type="character" w:customStyle="1" w:styleId="af6">
    <w:name w:val="Основной текст Знак"/>
    <w:basedOn w:val="a1"/>
    <w:link w:val="af5"/>
    <w:rsid w:val="003D7046"/>
    <w:rPr>
      <w:rFonts w:ascii="Times New Roman" w:eastAsia="Times New Roman" w:hAnsi="Times New Roman" w:cs="Times New Roman"/>
      <w:sz w:val="28"/>
      <w:szCs w:val="20"/>
    </w:rPr>
  </w:style>
  <w:style w:type="paragraph" w:customStyle="1" w:styleId="af7">
    <w:name w:val="Следующий абзац"/>
    <w:basedOn w:val="a0"/>
    <w:rsid w:val="003D7046"/>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af8">
    <w:name w:val="Нормальный"/>
    <w:basedOn w:val="a0"/>
    <w:rsid w:val="003D7046"/>
    <w:pPr>
      <w:spacing w:after="0" w:line="360" w:lineRule="auto"/>
      <w:jc w:val="both"/>
    </w:pPr>
    <w:rPr>
      <w:rFonts w:ascii="Times New Roman" w:eastAsia="Times New Roman" w:hAnsi="Times New Roman" w:cs="Times New Roman"/>
      <w:sz w:val="28"/>
      <w:szCs w:val="20"/>
    </w:rPr>
  </w:style>
  <w:style w:type="paragraph" w:customStyle="1" w:styleId="a">
    <w:name w:val="Повестка"/>
    <w:basedOn w:val="a0"/>
    <w:rsid w:val="003D7046"/>
    <w:pPr>
      <w:numPr>
        <w:numId w:val="1"/>
      </w:numPr>
      <w:tabs>
        <w:tab w:val="clear" w:pos="360"/>
        <w:tab w:val="left" w:pos="454"/>
      </w:tabs>
      <w:spacing w:after="360" w:line="240" w:lineRule="auto"/>
      <w:ind w:left="454" w:hanging="454"/>
    </w:pPr>
    <w:rPr>
      <w:rFonts w:ascii="Times New Roman" w:eastAsia="Times New Roman" w:hAnsi="Times New Roman" w:cs="Times New Roman"/>
      <w:snapToGrid w:val="0"/>
      <w:sz w:val="24"/>
      <w:szCs w:val="20"/>
    </w:rPr>
  </w:style>
  <w:style w:type="paragraph" w:styleId="24">
    <w:name w:val="Body Text 2"/>
    <w:basedOn w:val="a0"/>
    <w:link w:val="25"/>
    <w:rsid w:val="003D7046"/>
    <w:pPr>
      <w:shd w:val="clear" w:color="auto" w:fill="FFFFFF"/>
      <w:tabs>
        <w:tab w:val="left" w:pos="1066"/>
      </w:tabs>
      <w:spacing w:after="0" w:line="480" w:lineRule="auto"/>
      <w:ind w:firstLine="709"/>
      <w:jc w:val="both"/>
    </w:pPr>
    <w:rPr>
      <w:rFonts w:ascii="Times New Roman" w:eastAsia="Times New Roman" w:hAnsi="Times New Roman" w:cs="Times New Roman"/>
      <w:b/>
      <w:color w:val="000000"/>
      <w:sz w:val="28"/>
      <w:szCs w:val="20"/>
    </w:rPr>
  </w:style>
  <w:style w:type="character" w:customStyle="1" w:styleId="25">
    <w:name w:val="Основной текст 2 Знак"/>
    <w:basedOn w:val="a1"/>
    <w:link w:val="24"/>
    <w:rsid w:val="003D7046"/>
    <w:rPr>
      <w:rFonts w:ascii="Times New Roman" w:eastAsia="Times New Roman" w:hAnsi="Times New Roman" w:cs="Times New Roman"/>
      <w:b/>
      <w:color w:val="000000"/>
      <w:sz w:val="28"/>
      <w:szCs w:val="20"/>
      <w:shd w:val="clear" w:color="auto" w:fill="FFFFFF"/>
    </w:rPr>
  </w:style>
  <w:style w:type="paragraph" w:styleId="31">
    <w:name w:val="Body Text Indent 3"/>
    <w:basedOn w:val="a0"/>
    <w:link w:val="32"/>
    <w:rsid w:val="003D7046"/>
    <w:pPr>
      <w:shd w:val="clear" w:color="auto" w:fill="FFFFFF"/>
      <w:tabs>
        <w:tab w:val="left" w:pos="1267"/>
      </w:tabs>
      <w:spacing w:after="0" w:line="360" w:lineRule="auto"/>
      <w:ind w:firstLine="709"/>
      <w:jc w:val="both"/>
    </w:pPr>
    <w:rPr>
      <w:rFonts w:ascii="Times New Roman" w:eastAsia="Times New Roman" w:hAnsi="Times New Roman" w:cs="Times New Roman"/>
      <w:color w:val="000000"/>
      <w:sz w:val="28"/>
      <w:szCs w:val="20"/>
    </w:rPr>
  </w:style>
  <w:style w:type="character" w:customStyle="1" w:styleId="32">
    <w:name w:val="Основной текст с отступом 3 Знак"/>
    <w:basedOn w:val="a1"/>
    <w:link w:val="31"/>
    <w:rsid w:val="003D7046"/>
    <w:rPr>
      <w:rFonts w:ascii="Times New Roman" w:eastAsia="Times New Roman" w:hAnsi="Times New Roman" w:cs="Times New Roman"/>
      <w:color w:val="000000"/>
      <w:sz w:val="28"/>
      <w:szCs w:val="20"/>
      <w:shd w:val="clear" w:color="auto" w:fill="FFFFFF"/>
    </w:rPr>
  </w:style>
  <w:style w:type="paragraph" w:styleId="33">
    <w:name w:val="Body Text 3"/>
    <w:basedOn w:val="a0"/>
    <w:link w:val="34"/>
    <w:rsid w:val="003D7046"/>
    <w:pPr>
      <w:shd w:val="clear" w:color="auto" w:fill="FFFFFF"/>
      <w:tabs>
        <w:tab w:val="left" w:pos="993"/>
      </w:tabs>
      <w:spacing w:after="0" w:line="360" w:lineRule="auto"/>
      <w:jc w:val="both"/>
    </w:pPr>
    <w:rPr>
      <w:rFonts w:ascii="Times New Roman" w:eastAsia="Times New Roman" w:hAnsi="Times New Roman" w:cs="Times New Roman"/>
      <w:color w:val="000000"/>
      <w:sz w:val="28"/>
      <w:szCs w:val="20"/>
    </w:rPr>
  </w:style>
  <w:style w:type="character" w:customStyle="1" w:styleId="34">
    <w:name w:val="Основной текст 3 Знак"/>
    <w:basedOn w:val="a1"/>
    <w:link w:val="33"/>
    <w:rsid w:val="003D7046"/>
    <w:rPr>
      <w:rFonts w:ascii="Times New Roman" w:eastAsia="Times New Roman" w:hAnsi="Times New Roman" w:cs="Times New Roman"/>
      <w:color w:val="000000"/>
      <w:sz w:val="28"/>
      <w:szCs w:val="20"/>
      <w:shd w:val="clear" w:color="auto" w:fill="FFFFFF"/>
    </w:rPr>
  </w:style>
  <w:style w:type="paragraph" w:customStyle="1" w:styleId="u">
    <w:name w:val="u"/>
    <w:basedOn w:val="a0"/>
    <w:rsid w:val="003D7046"/>
    <w:pPr>
      <w:spacing w:after="0" w:line="240" w:lineRule="auto"/>
      <w:ind w:firstLine="539"/>
      <w:jc w:val="both"/>
    </w:pPr>
    <w:rPr>
      <w:rFonts w:ascii="Times New Roman" w:eastAsia="Times New Roman" w:hAnsi="Times New Roman" w:cs="Times New Roman"/>
      <w:color w:val="000000"/>
      <w:sz w:val="15"/>
      <w:szCs w:val="15"/>
    </w:rPr>
  </w:style>
  <w:style w:type="paragraph" w:styleId="af9">
    <w:name w:val="No Spacing"/>
    <w:uiPriority w:val="1"/>
    <w:qFormat/>
    <w:rsid w:val="003D7046"/>
    <w:pPr>
      <w:spacing w:after="0" w:line="240" w:lineRule="auto"/>
    </w:pPr>
    <w:rPr>
      <w:rFonts w:ascii="Times New Roman" w:eastAsia="Calibri" w:hAnsi="Times New Roman" w:cs="Times New Roman"/>
      <w:sz w:val="28"/>
      <w:szCs w:val="28"/>
      <w:lang w:eastAsia="en-US"/>
    </w:rPr>
  </w:style>
  <w:style w:type="paragraph" w:customStyle="1" w:styleId="ConsTitle">
    <w:name w:val="ConsTitle"/>
    <w:rsid w:val="003D7046"/>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3D7046"/>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a">
    <w:name w:val="Знак"/>
    <w:basedOn w:val="a0"/>
    <w:rsid w:val="003D7046"/>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b">
    <w:name w:val="Заголовок статьи"/>
    <w:basedOn w:val="a0"/>
    <w:next w:val="a0"/>
    <w:rsid w:val="003D7046"/>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character" w:customStyle="1" w:styleId="afc">
    <w:name w:val="Цветовое выделение"/>
    <w:uiPriority w:val="99"/>
    <w:rsid w:val="003D7046"/>
    <w:rPr>
      <w:b/>
      <w:bCs/>
      <w:color w:val="000080"/>
      <w:sz w:val="20"/>
      <w:szCs w:val="20"/>
    </w:rPr>
  </w:style>
  <w:style w:type="paragraph" w:customStyle="1" w:styleId="afd">
    <w:name w:val="Информация об изменениях документа"/>
    <w:basedOn w:val="a0"/>
    <w:next w:val="a0"/>
    <w:rsid w:val="003D7046"/>
    <w:pPr>
      <w:widowControl w:val="0"/>
      <w:autoSpaceDE w:val="0"/>
      <w:autoSpaceDN w:val="0"/>
      <w:adjustRightInd w:val="0"/>
      <w:spacing w:after="0" w:line="240" w:lineRule="auto"/>
      <w:jc w:val="both"/>
    </w:pPr>
    <w:rPr>
      <w:rFonts w:ascii="Arial" w:eastAsia="Times New Roman" w:hAnsi="Arial" w:cs="Times New Roman"/>
      <w:i/>
      <w:iCs/>
      <w:color w:val="800080"/>
      <w:sz w:val="24"/>
      <w:szCs w:val="24"/>
    </w:rPr>
  </w:style>
  <w:style w:type="paragraph" w:customStyle="1" w:styleId="afe">
    <w:name w:val="Нормальный (таблица)"/>
    <w:basedOn w:val="a0"/>
    <w:next w:val="a0"/>
    <w:uiPriority w:val="99"/>
    <w:rsid w:val="003D7046"/>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
    <w:name w:val="Прижатый влево"/>
    <w:basedOn w:val="a0"/>
    <w:next w:val="a0"/>
    <w:uiPriority w:val="99"/>
    <w:rsid w:val="003D7046"/>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6">
    <w:name w:val="Основной текст (6)_"/>
    <w:link w:val="60"/>
    <w:uiPriority w:val="99"/>
    <w:rsid w:val="003D7046"/>
    <w:rPr>
      <w:sz w:val="26"/>
      <w:szCs w:val="26"/>
      <w:shd w:val="clear" w:color="auto" w:fill="FFFFFF"/>
    </w:rPr>
  </w:style>
  <w:style w:type="paragraph" w:customStyle="1" w:styleId="60">
    <w:name w:val="Основной текст (6)"/>
    <w:basedOn w:val="a0"/>
    <w:link w:val="6"/>
    <w:uiPriority w:val="99"/>
    <w:rsid w:val="003D7046"/>
    <w:pPr>
      <w:shd w:val="clear" w:color="auto" w:fill="FFFFFF"/>
      <w:spacing w:after="0" w:line="240" w:lineRule="atLeast"/>
    </w:pPr>
    <w:rPr>
      <w:sz w:val="26"/>
      <w:szCs w:val="26"/>
    </w:rPr>
  </w:style>
  <w:style w:type="numbering" w:customStyle="1" w:styleId="110">
    <w:name w:val="Нет списка11"/>
    <w:next w:val="a3"/>
    <w:semiHidden/>
    <w:rsid w:val="003D7046"/>
  </w:style>
  <w:style w:type="character" w:styleId="aff0">
    <w:name w:val="FollowedHyperlink"/>
    <w:uiPriority w:val="99"/>
    <w:unhideWhenUsed/>
    <w:rsid w:val="003D7046"/>
    <w:rPr>
      <w:color w:val="800080"/>
      <w:u w:val="single"/>
    </w:rPr>
  </w:style>
  <w:style w:type="paragraph" w:styleId="aff1">
    <w:name w:val="Plain Text"/>
    <w:basedOn w:val="a0"/>
    <w:link w:val="aff2"/>
    <w:unhideWhenUsed/>
    <w:rsid w:val="003D7046"/>
    <w:pPr>
      <w:spacing w:after="0" w:line="240" w:lineRule="auto"/>
      <w:ind w:firstLine="567"/>
      <w:jc w:val="both"/>
    </w:pPr>
    <w:rPr>
      <w:rFonts w:ascii="Courier New" w:eastAsia="Times New Roman" w:hAnsi="Courier New" w:cs="Times New Roman"/>
      <w:sz w:val="24"/>
      <w:szCs w:val="24"/>
    </w:rPr>
  </w:style>
  <w:style w:type="character" w:customStyle="1" w:styleId="aff2">
    <w:name w:val="Текст Знак"/>
    <w:basedOn w:val="a1"/>
    <w:link w:val="aff1"/>
    <w:rsid w:val="003D7046"/>
    <w:rPr>
      <w:rFonts w:ascii="Courier New" w:eastAsia="Times New Roman" w:hAnsi="Courier New" w:cs="Times New Roman"/>
      <w:sz w:val="24"/>
      <w:szCs w:val="24"/>
    </w:rPr>
  </w:style>
  <w:style w:type="paragraph" w:customStyle="1" w:styleId="Standard">
    <w:name w:val="Standard"/>
    <w:uiPriority w:val="99"/>
    <w:semiHidden/>
    <w:rsid w:val="003D7046"/>
    <w:pPr>
      <w:widowControl w:val="0"/>
      <w:suppressAutoHyphens/>
      <w:autoSpaceDN w:val="0"/>
      <w:spacing w:after="0" w:line="240" w:lineRule="auto"/>
    </w:pPr>
    <w:rPr>
      <w:rFonts w:ascii="Times New Roman" w:eastAsia="Andale Sans UI" w:hAnsi="Times New Roman" w:cs="Tahoma"/>
      <w:kern w:val="3"/>
      <w:sz w:val="24"/>
      <w:szCs w:val="24"/>
      <w:lang w:val="en-US" w:eastAsia="en-US" w:bidi="en-US"/>
    </w:rPr>
  </w:style>
  <w:style w:type="paragraph" w:customStyle="1" w:styleId="Textbody">
    <w:name w:val="Text body"/>
    <w:basedOn w:val="Standard"/>
    <w:uiPriority w:val="99"/>
    <w:semiHidden/>
    <w:rsid w:val="003D7046"/>
    <w:pPr>
      <w:spacing w:after="120"/>
    </w:pPr>
  </w:style>
  <w:style w:type="paragraph" w:customStyle="1" w:styleId="Heading">
    <w:name w:val="Heading"/>
    <w:basedOn w:val="Standard"/>
    <w:next w:val="Textbody"/>
    <w:uiPriority w:val="99"/>
    <w:semiHidden/>
    <w:rsid w:val="003D7046"/>
    <w:pPr>
      <w:keepNext/>
      <w:spacing w:before="240" w:after="120"/>
    </w:pPr>
    <w:rPr>
      <w:rFonts w:ascii="Arial" w:hAnsi="Arial"/>
      <w:sz w:val="28"/>
      <w:szCs w:val="28"/>
    </w:rPr>
  </w:style>
  <w:style w:type="paragraph" w:customStyle="1" w:styleId="Index">
    <w:name w:val="Index"/>
    <w:basedOn w:val="Standard"/>
    <w:uiPriority w:val="99"/>
    <w:semiHidden/>
    <w:rsid w:val="003D7046"/>
    <w:pPr>
      <w:suppressLineNumbers/>
    </w:pPr>
  </w:style>
  <w:style w:type="character" w:customStyle="1" w:styleId="Bodytext2">
    <w:name w:val="Body text (2)_"/>
    <w:link w:val="Bodytext20"/>
    <w:semiHidden/>
    <w:locked/>
    <w:rsid w:val="003D7046"/>
    <w:rPr>
      <w:sz w:val="26"/>
      <w:szCs w:val="26"/>
      <w:shd w:val="clear" w:color="auto" w:fill="FFFFFF"/>
    </w:rPr>
  </w:style>
  <w:style w:type="paragraph" w:customStyle="1" w:styleId="Bodytext20">
    <w:name w:val="Body text (2)"/>
    <w:basedOn w:val="a0"/>
    <w:link w:val="Bodytext2"/>
    <w:semiHidden/>
    <w:rsid w:val="003D7046"/>
    <w:pPr>
      <w:widowControl w:val="0"/>
      <w:shd w:val="clear" w:color="auto" w:fill="FFFFFF"/>
      <w:spacing w:after="0" w:line="331" w:lineRule="exact"/>
      <w:ind w:firstLine="567"/>
      <w:jc w:val="both"/>
    </w:pPr>
    <w:rPr>
      <w:sz w:val="26"/>
      <w:szCs w:val="26"/>
    </w:rPr>
  </w:style>
  <w:style w:type="character" w:customStyle="1" w:styleId="StrongEmphasis">
    <w:name w:val="Strong Emphasis"/>
    <w:rsid w:val="003D7046"/>
    <w:rPr>
      <w:b/>
      <w:bCs/>
    </w:rPr>
  </w:style>
  <w:style w:type="character" w:customStyle="1" w:styleId="aff3">
    <w:name w:val="Сравнение редакций. Удаленный фрагмент"/>
    <w:uiPriority w:val="99"/>
    <w:rsid w:val="003D7046"/>
    <w:rPr>
      <w:color w:val="000000"/>
      <w:shd w:val="clear" w:color="auto" w:fill="C4C413"/>
    </w:rPr>
  </w:style>
  <w:style w:type="paragraph" w:styleId="aff4">
    <w:name w:val="caption"/>
    <w:basedOn w:val="Standard"/>
    <w:uiPriority w:val="99"/>
    <w:semiHidden/>
    <w:unhideWhenUsed/>
    <w:qFormat/>
    <w:rsid w:val="003D7046"/>
    <w:pPr>
      <w:suppressLineNumbers/>
      <w:spacing w:before="120" w:after="120"/>
    </w:pPr>
    <w:rPr>
      <w:i/>
      <w:iCs/>
    </w:rPr>
  </w:style>
  <w:style w:type="paragraph" w:styleId="aff5">
    <w:name w:val="List"/>
    <w:basedOn w:val="Textbody"/>
    <w:uiPriority w:val="99"/>
    <w:unhideWhenUsed/>
    <w:rsid w:val="003D7046"/>
  </w:style>
  <w:style w:type="paragraph" w:customStyle="1" w:styleId="indent1">
    <w:name w:val="indent_1"/>
    <w:basedOn w:val="a0"/>
    <w:rsid w:val="003D7046"/>
    <w:pPr>
      <w:spacing w:before="100" w:beforeAutospacing="1" w:after="100" w:afterAutospacing="1" w:line="240" w:lineRule="auto"/>
      <w:ind w:firstLine="567"/>
      <w:jc w:val="both"/>
    </w:pPr>
    <w:rPr>
      <w:rFonts w:ascii="Arial" w:eastAsia="Times New Roman" w:hAnsi="Arial" w:cs="Times New Roman"/>
      <w:sz w:val="24"/>
      <w:szCs w:val="24"/>
    </w:rPr>
  </w:style>
  <w:style w:type="character" w:styleId="HTML">
    <w:name w:val="HTML Variable"/>
    <w:aliases w:val="!Ссылки в документе"/>
    <w:rsid w:val="003D7046"/>
    <w:rPr>
      <w:rFonts w:ascii="Arial" w:hAnsi="Arial"/>
      <w:b w:val="0"/>
      <w:i w:val="0"/>
      <w:iCs/>
      <w:color w:val="0000FF"/>
      <w:sz w:val="24"/>
      <w:u w:val="none"/>
    </w:rPr>
  </w:style>
  <w:style w:type="paragraph" w:styleId="aff6">
    <w:name w:val="annotation text"/>
    <w:aliases w:val="!Равноширинный текст документа"/>
    <w:basedOn w:val="a0"/>
    <w:link w:val="aff7"/>
    <w:rsid w:val="003D7046"/>
    <w:pPr>
      <w:spacing w:after="0" w:line="240" w:lineRule="auto"/>
      <w:ind w:firstLine="567"/>
      <w:jc w:val="both"/>
    </w:pPr>
    <w:rPr>
      <w:rFonts w:ascii="Courier" w:eastAsia="Times New Roman" w:hAnsi="Courier" w:cs="Times New Roman"/>
      <w:szCs w:val="20"/>
    </w:rPr>
  </w:style>
  <w:style w:type="character" w:customStyle="1" w:styleId="aff7">
    <w:name w:val="Текст примечания Знак"/>
    <w:aliases w:val="!Равноширинный текст документа Знак"/>
    <w:basedOn w:val="a1"/>
    <w:link w:val="aff6"/>
    <w:rsid w:val="003D7046"/>
    <w:rPr>
      <w:rFonts w:ascii="Courier" w:eastAsia="Times New Roman" w:hAnsi="Courier" w:cs="Times New Roman"/>
      <w:szCs w:val="20"/>
    </w:rPr>
  </w:style>
  <w:style w:type="paragraph" w:customStyle="1" w:styleId="Title">
    <w:name w:val="Title!Название НПА"/>
    <w:basedOn w:val="a0"/>
    <w:rsid w:val="003D7046"/>
    <w:pPr>
      <w:spacing w:before="240" w:after="60" w:line="240" w:lineRule="auto"/>
      <w:ind w:firstLine="567"/>
      <w:jc w:val="center"/>
      <w:outlineLvl w:val="0"/>
    </w:pPr>
    <w:rPr>
      <w:rFonts w:ascii="Arial" w:eastAsia="Times New Roman" w:hAnsi="Arial" w:cs="Arial"/>
      <w:b/>
      <w:bCs/>
      <w:kern w:val="28"/>
      <w:sz w:val="32"/>
      <w:szCs w:val="32"/>
    </w:rPr>
  </w:style>
  <w:style w:type="paragraph" w:customStyle="1" w:styleId="Application">
    <w:name w:val="Application!Приложение"/>
    <w:rsid w:val="003D7046"/>
    <w:pPr>
      <w:spacing w:before="120" w:after="120" w:line="240" w:lineRule="auto"/>
      <w:jc w:val="right"/>
    </w:pPr>
    <w:rPr>
      <w:rFonts w:ascii="Arial" w:eastAsia="Times New Roman" w:hAnsi="Arial" w:cs="Arial"/>
      <w:b/>
      <w:bCs/>
      <w:kern w:val="28"/>
      <w:sz w:val="32"/>
      <w:szCs w:val="32"/>
    </w:rPr>
  </w:style>
  <w:style w:type="paragraph" w:customStyle="1" w:styleId="Table">
    <w:name w:val="Table!Таблица"/>
    <w:rsid w:val="003D7046"/>
    <w:pPr>
      <w:spacing w:after="0" w:line="240" w:lineRule="auto"/>
    </w:pPr>
    <w:rPr>
      <w:rFonts w:ascii="Arial" w:eastAsia="Times New Roman" w:hAnsi="Arial" w:cs="Arial"/>
      <w:bCs/>
      <w:kern w:val="28"/>
      <w:sz w:val="24"/>
      <w:szCs w:val="32"/>
    </w:rPr>
  </w:style>
  <w:style w:type="paragraph" w:customStyle="1" w:styleId="Table0">
    <w:name w:val="Table!"/>
    <w:next w:val="Table"/>
    <w:rsid w:val="003D7046"/>
    <w:pPr>
      <w:spacing w:after="0" w:line="240" w:lineRule="auto"/>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3D7046"/>
    <w:pPr>
      <w:spacing w:after="0" w:line="240" w:lineRule="auto"/>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0"/>
    <w:rsid w:val="003D7046"/>
    <w:rPr>
      <w:sz w:val="28"/>
    </w:rPr>
  </w:style>
  <w:style w:type="paragraph" w:customStyle="1" w:styleId="formattext">
    <w:name w:val="formattext"/>
    <w:basedOn w:val="a0"/>
    <w:rsid w:val="003D70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6">
    <w:name w:val="Основной текст (2)_"/>
    <w:rsid w:val="003D7046"/>
    <w:rPr>
      <w:rFonts w:ascii="Times New Roman" w:eastAsia="Times New Roman" w:hAnsi="Times New Roman" w:cs="Times New Roman"/>
      <w:b w:val="0"/>
      <w:bCs w:val="0"/>
      <w:i w:val="0"/>
      <w:iCs w:val="0"/>
      <w:smallCaps w:val="0"/>
      <w:strike w:val="0"/>
      <w:sz w:val="28"/>
      <w:szCs w:val="28"/>
      <w:u w:val="none"/>
    </w:rPr>
  </w:style>
  <w:style w:type="character" w:customStyle="1" w:styleId="27">
    <w:name w:val="Основной текст (2)"/>
    <w:rsid w:val="003D704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
    <w:name w:val="Основной текст (2) + Интервал 1 pt"/>
    <w:rsid w:val="003D7046"/>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en-US" w:eastAsia="en-US" w:bidi="en-US"/>
    </w:rPr>
  </w:style>
  <w:style w:type="paragraph" w:styleId="HTML0">
    <w:name w:val="HTML Preformatted"/>
    <w:basedOn w:val="a0"/>
    <w:link w:val="HTML1"/>
    <w:uiPriority w:val="99"/>
    <w:unhideWhenUsed/>
    <w:rsid w:val="003D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1">
    <w:name w:val="Стандартный HTML Знак"/>
    <w:basedOn w:val="a1"/>
    <w:link w:val="HTML0"/>
    <w:uiPriority w:val="99"/>
    <w:rsid w:val="003D7046"/>
    <w:rPr>
      <w:rFonts w:ascii="Courier New" w:eastAsia="Times New Roman" w:hAnsi="Courier New" w:cs="Times New Roman"/>
      <w:sz w:val="20"/>
      <w:szCs w:val="20"/>
    </w:rPr>
  </w:style>
  <w:style w:type="character" w:styleId="aff8">
    <w:name w:val="Emphasis"/>
    <w:basedOn w:val="a1"/>
    <w:uiPriority w:val="20"/>
    <w:qFormat/>
    <w:rsid w:val="003D70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3065108">
      <w:bodyDiv w:val="1"/>
      <w:marLeft w:val="0"/>
      <w:marRight w:val="0"/>
      <w:marTop w:val="0"/>
      <w:marBottom w:val="0"/>
      <w:divBdr>
        <w:top w:val="none" w:sz="0" w:space="0" w:color="auto"/>
        <w:left w:val="none" w:sz="0" w:space="0" w:color="auto"/>
        <w:bottom w:val="none" w:sz="0" w:space="0" w:color="auto"/>
        <w:right w:val="none" w:sz="0" w:space="0" w:color="auto"/>
      </w:divBdr>
    </w:div>
    <w:div w:id="1279990049">
      <w:bodyDiv w:val="1"/>
      <w:marLeft w:val="0"/>
      <w:marRight w:val="0"/>
      <w:marTop w:val="0"/>
      <w:marBottom w:val="0"/>
      <w:divBdr>
        <w:top w:val="none" w:sz="0" w:space="0" w:color="auto"/>
        <w:left w:val="none" w:sz="0" w:space="0" w:color="auto"/>
        <w:bottom w:val="none" w:sz="0" w:space="0" w:color="auto"/>
        <w:right w:val="none" w:sz="0" w:space="0" w:color="auto"/>
      </w:divBdr>
    </w:div>
    <w:div w:id="1500078959">
      <w:bodyDiv w:val="1"/>
      <w:marLeft w:val="0"/>
      <w:marRight w:val="0"/>
      <w:marTop w:val="0"/>
      <w:marBottom w:val="0"/>
      <w:divBdr>
        <w:top w:val="none" w:sz="0" w:space="0" w:color="auto"/>
        <w:left w:val="none" w:sz="0" w:space="0" w:color="auto"/>
        <w:bottom w:val="none" w:sz="0" w:space="0" w:color="auto"/>
        <w:right w:val="none" w:sz="0" w:space="0" w:color="auto"/>
      </w:divBdr>
    </w:div>
    <w:div w:id="159412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garantF1://70295710.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obileonline.garant.ru/"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88E3A-E86B-400C-9EEC-F222696A8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71</Pages>
  <Words>31604</Words>
  <Characters>180143</Characters>
  <Application>Microsoft Office Word</Application>
  <DocSecurity>0</DocSecurity>
  <Lines>1501</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илья</dc:creator>
  <cp:lastModifiedBy>user</cp:lastModifiedBy>
  <cp:revision>10</cp:revision>
  <cp:lastPrinted>2023-02-09T07:47:00Z</cp:lastPrinted>
  <dcterms:created xsi:type="dcterms:W3CDTF">2023-02-09T07:21:00Z</dcterms:created>
  <dcterms:modified xsi:type="dcterms:W3CDTF">2024-09-27T06:37:00Z</dcterms:modified>
</cp:coreProperties>
</file>