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89B91" w14:textId="79339C21" w:rsidR="002F1D45" w:rsidRPr="001142D8" w:rsidRDefault="002F1D45" w:rsidP="00B43F21">
      <w:pPr>
        <w:tabs>
          <w:tab w:val="left" w:pos="5103"/>
        </w:tabs>
        <w:ind w:left="10632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</w:t>
      </w:r>
      <w:r w:rsidRPr="001142D8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</w:p>
    <w:p w14:paraId="4368A447" w14:textId="77777777" w:rsidR="00B43F21" w:rsidRPr="00B43F21" w:rsidRDefault="00B43F21" w:rsidP="00B43F21">
      <w:pPr>
        <w:ind w:left="10632"/>
        <w:rPr>
          <w:sz w:val="28"/>
          <w:szCs w:val="28"/>
        </w:rPr>
      </w:pPr>
      <w:r w:rsidRPr="00B43F21">
        <w:rPr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14:paraId="20730C8A" w14:textId="77777777" w:rsidR="00B43F21" w:rsidRPr="00B43F21" w:rsidRDefault="00B43F21" w:rsidP="00B43F21">
      <w:pPr>
        <w:ind w:left="10632"/>
        <w:rPr>
          <w:sz w:val="28"/>
          <w:szCs w:val="28"/>
        </w:rPr>
      </w:pPr>
      <w:r w:rsidRPr="00B43F21">
        <w:rPr>
          <w:sz w:val="28"/>
          <w:szCs w:val="28"/>
        </w:rPr>
        <w:t>от _</w:t>
      </w:r>
      <w:bookmarkEnd w:id="0"/>
      <w:r w:rsidRPr="00B43F21">
        <w:rPr>
          <w:sz w:val="28"/>
          <w:szCs w:val="28"/>
          <w:u w:val="single"/>
        </w:rPr>
        <w:t>21.12.2021</w:t>
      </w:r>
      <w:r w:rsidRPr="00B43F21">
        <w:rPr>
          <w:sz w:val="28"/>
          <w:szCs w:val="28"/>
        </w:rPr>
        <w:t>_года  № _</w:t>
      </w:r>
      <w:r w:rsidRPr="00B43F21">
        <w:rPr>
          <w:sz w:val="28"/>
          <w:szCs w:val="28"/>
          <w:u w:val="single"/>
        </w:rPr>
        <w:t>1</w:t>
      </w:r>
      <w:r w:rsidRPr="00B43F21">
        <w:rPr>
          <w:sz w:val="28"/>
          <w:szCs w:val="28"/>
        </w:rPr>
        <w:t>_</w:t>
      </w:r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28EB78E3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Программа муниципальных гарантий </w:t>
      </w:r>
      <w:r w:rsidR="00F063EF" w:rsidRPr="00F063EF"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 w:rsidRPr="00F063EF">
        <w:rPr>
          <w:rFonts w:eastAsia="Georgia"/>
          <w:sz w:val="28"/>
          <w:szCs w:val="28"/>
          <w:lang w:eastAsia="en-US"/>
        </w:rPr>
        <w:t>ого</w:t>
      </w:r>
      <w:r w:rsidRPr="00F063EF">
        <w:rPr>
          <w:rFonts w:eastAsia="Georgia"/>
          <w:sz w:val="28"/>
          <w:szCs w:val="28"/>
          <w:lang w:eastAsia="en-US"/>
        </w:rPr>
        <w:t xml:space="preserve"> район</w:t>
      </w:r>
      <w:r w:rsidR="00F063EF" w:rsidRPr="00F063EF">
        <w:rPr>
          <w:rFonts w:eastAsia="Georgia"/>
          <w:sz w:val="28"/>
          <w:szCs w:val="28"/>
          <w:lang w:eastAsia="en-US"/>
        </w:rPr>
        <w:t>а</w:t>
      </w:r>
    </w:p>
    <w:p w14:paraId="31272DF4" w14:textId="23D18D8D" w:rsidR="00E82B7A" w:rsidRPr="00F063EF" w:rsidRDefault="00E82B7A" w:rsidP="00603344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в </w:t>
      </w:r>
      <w:r w:rsidR="00E10A6F" w:rsidRPr="00F063EF">
        <w:rPr>
          <w:rFonts w:eastAsia="Georgia"/>
          <w:sz w:val="28"/>
          <w:szCs w:val="28"/>
          <w:lang w:eastAsia="en-US"/>
        </w:rPr>
        <w:t xml:space="preserve">иностранной валюте </w:t>
      </w:r>
      <w:r w:rsidR="00F063EF" w:rsidRPr="00F063EF">
        <w:rPr>
          <w:rFonts w:eastAsia="Georgia"/>
          <w:sz w:val="28"/>
          <w:szCs w:val="28"/>
          <w:lang w:eastAsia="en-US"/>
        </w:rPr>
        <w:t>на 202</w:t>
      </w:r>
      <w:r w:rsidR="00DA71AC">
        <w:rPr>
          <w:rFonts w:eastAsia="Georgia"/>
          <w:sz w:val="28"/>
          <w:szCs w:val="28"/>
          <w:lang w:eastAsia="en-US"/>
        </w:rPr>
        <w:t>2</w:t>
      </w:r>
      <w:r w:rsidR="00F063EF" w:rsidRPr="00F063EF">
        <w:rPr>
          <w:rFonts w:eastAsia="Georgia"/>
          <w:sz w:val="28"/>
          <w:szCs w:val="28"/>
          <w:lang w:eastAsia="en-US"/>
        </w:rPr>
        <w:t xml:space="preserve">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052E0AD2" w:rsidR="00EB4F4F" w:rsidRPr="00F063EF" w:rsidRDefault="00F063EF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>
        <w:rPr>
          <w:rFonts w:eastAsia="Georgia"/>
          <w:sz w:val="28"/>
          <w:szCs w:val="28"/>
          <w:lang w:eastAsia="en-US"/>
        </w:rPr>
        <w:t>ого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>
        <w:rPr>
          <w:rFonts w:eastAsia="Georgia"/>
          <w:sz w:val="28"/>
          <w:szCs w:val="28"/>
          <w:lang w:eastAsia="en-US"/>
        </w:rPr>
        <w:t>а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в 202</w:t>
      </w:r>
      <w:r w:rsidR="00DA71AC">
        <w:rPr>
          <w:rFonts w:eastAsia="Georgia"/>
          <w:sz w:val="28"/>
          <w:szCs w:val="28"/>
          <w:lang w:eastAsia="en-US"/>
        </w:rPr>
        <w:t>2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год</w:t>
      </w:r>
      <w:r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245"/>
        <w:gridCol w:w="1994"/>
        <w:gridCol w:w="1015"/>
        <w:gridCol w:w="1015"/>
        <w:gridCol w:w="1015"/>
        <w:gridCol w:w="2329"/>
        <w:gridCol w:w="2583"/>
        <w:gridCol w:w="2071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0EE015B4" w:rsidR="00F063EF" w:rsidRPr="009F4674" w:rsidRDefault="00F063EF" w:rsidP="00DA71A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A71AC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4608787B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02EA7D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0EA9526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268C78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8BBF930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536A2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5EB00B49" w14:textId="77777777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F063EF">
        <w:rPr>
          <w:rFonts w:eastAsia="Georgia"/>
          <w:sz w:val="28"/>
          <w:szCs w:val="28"/>
          <w:lang w:eastAsia="en-US"/>
        </w:rPr>
        <w:t xml:space="preserve">Гирейского городского 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25E44010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</w:t>
      </w:r>
      <w:r w:rsidR="00DA71AC">
        <w:rPr>
          <w:rFonts w:eastAsia="Georgia"/>
          <w:sz w:val="28"/>
          <w:szCs w:val="28"/>
          <w:lang w:eastAsia="en-US"/>
        </w:rPr>
        <w:t>2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9"/>
        <w:gridCol w:w="7597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870AF" w14:textId="77777777" w:rsidR="00F063EF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Гирейского </w:t>
            </w:r>
          </w:p>
          <w:p w14:paraId="5B7FDD6C" w14:textId="00B7C969" w:rsidR="00F063EF" w:rsidRPr="009F4674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328C28DD" w:rsidR="00F063EF" w:rsidRPr="009F4674" w:rsidRDefault="00F063EF" w:rsidP="00DA71A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</w:t>
            </w:r>
            <w:r w:rsidR="00DA71AC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043DEBE1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>
              <w:rPr>
                <w:rFonts w:eastAsia="Georgia"/>
                <w:sz w:val="28"/>
                <w:szCs w:val="28"/>
                <w:lang w:eastAsia="en-US"/>
              </w:rPr>
              <w:t>Гирейского 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</w:t>
            </w:r>
            <w:r>
              <w:rPr>
                <w:rFonts w:eastAsia="Georgia"/>
                <w:sz w:val="28"/>
                <w:szCs w:val="28"/>
                <w:lang w:eastAsia="en-US"/>
              </w:rPr>
              <w:t>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02138306" w14:textId="501A0900" w:rsidR="002D18EC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14:paraId="4D68FF61" w14:textId="2E8B31E6" w:rsid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Гирейского городского поселения </w:t>
      </w:r>
    </w:p>
    <w:p w14:paraId="2A663851" w14:textId="17E9F6D5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Королева</w:t>
      </w:r>
    </w:p>
    <w:sectPr w:rsidR="00F063EF" w:rsidRPr="00F063EF" w:rsidSect="00F063EF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4F6FB" w14:textId="77777777" w:rsidR="00477C53" w:rsidRDefault="00477C53">
      <w:r>
        <w:separator/>
      </w:r>
    </w:p>
  </w:endnote>
  <w:endnote w:type="continuationSeparator" w:id="0">
    <w:p w14:paraId="29314346" w14:textId="77777777" w:rsidR="00477C53" w:rsidRDefault="00477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43F21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43F21">
      <w:rPr>
        <w:noProof/>
        <w:szCs w:val="14"/>
      </w:rPr>
      <w:t>28.12.2021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43F21">
      <w:rPr>
        <w:noProof/>
        <w:szCs w:val="14"/>
      </w:rPr>
      <w:t>10:32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43F21">
      <w:rPr>
        <w:noProof/>
        <w:szCs w:val="14"/>
      </w:rPr>
      <w:t>Приложение 12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E909A" w14:textId="77777777" w:rsidR="00477C53" w:rsidRDefault="00477C53">
      <w:r>
        <w:separator/>
      </w:r>
    </w:p>
  </w:footnote>
  <w:footnote w:type="continuationSeparator" w:id="0">
    <w:p w14:paraId="457A71DC" w14:textId="77777777" w:rsidR="00477C53" w:rsidRDefault="00477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3F21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77C53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5AD9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3F21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1AC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acer</cp:lastModifiedBy>
  <cp:revision>2</cp:revision>
  <cp:lastPrinted>2021-12-28T07:32:00Z</cp:lastPrinted>
  <dcterms:created xsi:type="dcterms:W3CDTF">2021-12-28T07:32:00Z</dcterms:created>
  <dcterms:modified xsi:type="dcterms:W3CDTF">2021-12-28T07:32:00Z</dcterms:modified>
</cp:coreProperties>
</file>