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ge">
              <wp:posOffset>563245</wp:posOffset>
            </wp:positionV>
            <wp:extent cx="2703830" cy="1104265"/>
            <wp:effectExtent l="0" t="0" r="127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38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ПРЕСС-РЕЛИЗ</w:t>
      </w:r>
    </w:p>
    <w:p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Что нужно знать о кадастровой стоимости объекта недвижимости и как её оспорить?</w:t>
      </w:r>
    </w:p>
    <w:p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Кадастровой палаты рассказали, из чего складывается размер кадастровой стоимости и как ее оспорить.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кадастровая стоимость и как она определяется?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Кадастровая стоимость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полученный на определенную дату результат оценки объекта недвижимости, определяемый на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ценообразующих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факторов. Она определяется в соответствии с методическими указаниями и требованиями, установленными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№ 237-ФЗ «О государственной кадастровой оценке»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государственные бюджетные учреждения. В Краснодарском крае </w:t>
      </w:r>
      <w:r>
        <w:rPr>
          <w:rFonts w:ascii="Times New Roman" w:eastAsia="Times New Roman" w:hAnsi="Times New Roman" w:cs="Times New Roman"/>
          <w:sz w:val="28"/>
          <w:szCs w:val="28"/>
        </w:rPr>
        <w:t>данными полномочиями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наделено Государственное бюджетное учреждение Краснодарского края «Краевая техническая инвентаризация – Краевое БТИ» (далее – Краевое БТИ). Итоговую кадастровую стоимость утверждают органы исполнительной власти каждого региона.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Обращаем внимание!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минувшем году вступил в силу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31.07.2020 № 269-ФЗ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по новым правилам за некачественную кадастровую оценку директора бюджетных учреждений привлекаются к ответственности – она зависит от </w:t>
      </w:r>
      <w:r>
        <w:rPr>
          <w:rFonts w:ascii="Times New Roman" w:eastAsia="Times New Roman" w:hAnsi="Times New Roman" w:cs="Times New Roman"/>
          <w:sz w:val="28"/>
          <w:szCs w:val="28"/>
        </w:rPr>
        <w:t>доли (более 20%) отказов в исправлении ошибок, допущенных при определении кадастровой стоимости, признанных судом незаконными.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 кадастровую стоимость объекта недвижимости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кадастровую стоимость объектов недвижимости можно несколькими способами.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сайте Росреестра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простых и удобных сервисов:</w:t>
      </w:r>
    </w:p>
    <w:p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1" w:anchor="/search/65.64951699999888,122.73014399999792/4/@5w3tqxnc7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Публичная кадастровая карта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online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помощью этого сервиса можно узнать кадастровую стоимость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3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Получение сведений из Фонда данных государственной кадастровой оценки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Поиск проводится по кадастровому номеру объекта недвижимости;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 выписки из ЕГРН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(lk.rosreestr.ru), на сайте </w:t>
      </w:r>
      <w:hyperlink r:id="rId15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(gosuslugi.ru), или через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Федеральной кадастровой палаты (spv.kadastr.ru);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личном кабинете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ФНС России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(nalog.ru)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оспорить кадастровую стоимость?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Был ли произведен такой пересчет, можно узнать, заказав выписку о кадастровой стоимости.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подаче заявления нужно приложить ряд документов:</w:t>
      </w:r>
    </w:p>
    <w:p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ЕГРН о кадастровой стоимости объекта недвижимости, которая оспаривается;</w:t>
      </w:r>
    </w:p>
    <w:p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правоустанавливающего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 на объект недвижимости;</w:t>
      </w:r>
    </w:p>
    <w:p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оценке рыночной стоимости объекта недвижимости.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исправить ошибки в кадастровой стоимости?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определения кадастровой стоимости и исправление ошибок, в случае их выявления, осуществляется Краевым БТИ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статьей 21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237-ФЗ на основании заявления..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заявлении об исправлении ошибок, допущенных при определении кадастровой стоимости, необходимо указать: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фамилию, имя и отчество физического лица, полное наименование юридического лица, номер телефона для связи с заявителем, почтовый адрес и адрес электронной почты (при наличии);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недвижимости);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ошибок, при необходимости указать номера страниц (разделов) отчета, на которых находятся ошибки, а также обоснование отнесения сведений к ошибочным.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подачи заявления: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Краевое БТИ по адресу: г. Краснодар, ул. Гагарина, 135/1, или в его территориальные отделы. Адреса территориальных отделов указаны на сайте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kubbti.ru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бумажном виде по почте на адрес Краевого БТИ;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заявителя, на адрес электронной почты Краевого БТИ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adm@kubbti.ru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размещена на сайте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ocenka.kubbti.ru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БТИ может принять решение как об удовлетворении заявления, так и отказать в пересчете кадастровой стоимости, если наличие ошибок не выявлено.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«На принятие решения по заявлению об исправлении ошибок отводится 30 календарных дней с момента поступления в Краевое БТИ. В случае отказа в исправлении ошибок решение Краевого БТИ может быть оспорено в порядке административного судопроизводства в Краснодарском краевом суде»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отметил начальник Управления государственной кадастровой оценки Краевого БТИ Александр Анатольевич Лысенко.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23" w:history="1">
              <w:r>
                <w:rPr>
                  <w:rStyle w:val="a3"/>
                  <w:rFonts w:ascii="Segoe UI" w:eastAsia="Times New Roman" w:hAnsi="Segoe UI" w:cs="Segoe UI"/>
                  <w:sz w:val="24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/>
    <w:sectPr>
      <w:footerReference w:type="default" r:id="rId2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90FD8"/>
    <w:multiLevelType w:val="multilevel"/>
    <w:tmpl w:val="225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B3893"/>
    <w:multiLevelType w:val="multilevel"/>
    <w:tmpl w:val="4E5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8C8C-9140-4CFB-B9A3-E459F22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Pr>
      <w:rFonts w:eastAsiaTheme="minorHAnsi"/>
      <w:lang w:eastAsia="en-US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330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776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3638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hyperlink" Target="http://www.consultant.ru/document/cons_doc_LAW_200504/88a489fde58bb11af446069f95e30d8622cbbd56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ocenka.kubbti.ru/obrashcheniya-ob-ispravlenii-oshib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reestr.gov.ru/wps/portal/online_request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20" Type="http://schemas.openxmlformats.org/officeDocument/2006/relationships/hyperlink" Target="mailto:adm@kubbt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mailto:press23@23.kadast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58790/" TargetMode="External"/><Relationship Id="rId19" Type="http://schemas.openxmlformats.org/officeDocument/2006/relationships/hyperlink" Target="https://kubbti.ru/kontakty/kraevoe-b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504/" TargetMode="External"/><Relationship Id="rId14" Type="http://schemas.openxmlformats.org/officeDocument/2006/relationships/hyperlink" Target="https://lk.rosreestr.ru/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8D87-33A2-4DA9-8347-CB6CD811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25</cp:revision>
  <dcterms:created xsi:type="dcterms:W3CDTF">2021-10-18T08:16:00Z</dcterms:created>
  <dcterms:modified xsi:type="dcterms:W3CDTF">2021-11-23T12:25:00Z</dcterms:modified>
</cp:coreProperties>
</file>