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6AE4" w:rsidRPr="00AE6AE4" w:rsidRDefault="00D655D1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D2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сессии  </w:t>
      </w:r>
      <w:r w:rsidR="00E810DE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AE6AE4"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созыва</w:t>
      </w:r>
    </w:p>
    <w:p w:rsidR="00AE6AE4" w:rsidRPr="00AE6AE4" w:rsidRDefault="00AE6AE4" w:rsidP="00AE6A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E6AE4" w:rsidRPr="00D655D1" w:rsidRDefault="00AE6AE4" w:rsidP="00AE6A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AE6AE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от  </w:t>
      </w:r>
      <w:r w:rsidR="00D655D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24 декабря 2019 </w:t>
      </w:r>
      <w:r w:rsidRPr="00AE6AE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года</w:t>
      </w:r>
      <w:r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</w:t>
      </w:r>
      <w:r w:rsidRPr="00D655D1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AE6AE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="00D655D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</w:t>
      </w: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AE4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поселок Гирей</w:t>
      </w:r>
    </w:p>
    <w:p w:rsidR="00BC4CB1" w:rsidRPr="00BC4CB1" w:rsidRDefault="00BC4CB1" w:rsidP="00B8159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</w:p>
    <w:p w:rsidR="00B81591" w:rsidRPr="00A21B22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591" w:rsidRPr="0053297A" w:rsidRDefault="00B81591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97A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F34F08">
        <w:rPr>
          <w:rFonts w:ascii="Times New Roman" w:hAnsi="Times New Roman" w:cs="Times New Roman"/>
          <w:b/>
          <w:sz w:val="28"/>
          <w:szCs w:val="28"/>
        </w:rPr>
        <w:t>Гирейского городского поселения Гулькевичского района</w:t>
      </w:r>
      <w:r w:rsidRPr="0053297A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173F0">
        <w:rPr>
          <w:rFonts w:ascii="Times New Roman" w:hAnsi="Times New Roman" w:cs="Times New Roman"/>
          <w:b/>
          <w:sz w:val="28"/>
          <w:szCs w:val="28"/>
        </w:rPr>
        <w:t>20</w:t>
      </w:r>
      <w:r w:rsidRPr="0053297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1591" w:rsidRPr="001E2255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1.Утвердить основные характеристики бюджета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Pr="00355B95">
        <w:rPr>
          <w:rFonts w:ascii="Times New Roman" w:eastAsia="Calibri" w:hAnsi="Times New Roman" w:cs="Times New Roman"/>
          <w:sz w:val="28"/>
          <w:szCs w:val="28"/>
        </w:rPr>
        <w:t>) на 2020 год: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531505">
        <w:rPr>
          <w:rFonts w:ascii="Times New Roman" w:eastAsia="Calibri" w:hAnsi="Times New Roman" w:cs="Times New Roman"/>
          <w:sz w:val="28"/>
          <w:szCs w:val="28"/>
        </w:rPr>
        <w:t>36 152,9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F173F0">
        <w:rPr>
          <w:rFonts w:ascii="Times New Roman" w:eastAsia="Calibri" w:hAnsi="Times New Roman" w:cs="Times New Roman"/>
          <w:sz w:val="28"/>
          <w:szCs w:val="28"/>
        </w:rPr>
        <w:t>36</w:t>
      </w:r>
      <w:r w:rsidR="00531505">
        <w:rPr>
          <w:rFonts w:ascii="Times New Roman" w:eastAsia="Calibri" w:hAnsi="Times New Roman" w:cs="Times New Roman"/>
          <w:sz w:val="28"/>
          <w:szCs w:val="28"/>
        </w:rPr>
        <w:t> 152,9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F51069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 на 1 января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F173F0">
        <w:rPr>
          <w:rFonts w:ascii="Times New Roman" w:eastAsia="Calibri" w:hAnsi="Times New Roman" w:cs="Times New Roman"/>
          <w:sz w:val="28"/>
          <w:szCs w:val="28"/>
        </w:rPr>
        <w:t>100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рублей;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F173F0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в </w:t>
      </w:r>
      <w:r w:rsidR="00F173F0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Pr="00450183">
        <w:rPr>
          <w:rFonts w:ascii="Times New Roman" w:eastAsia="Calibri" w:hAnsi="Times New Roman" w:cs="Times New Roman"/>
          <w:sz w:val="28"/>
          <w:szCs w:val="28"/>
        </w:rPr>
        <w:t>0,0 тыс</w:t>
      </w:r>
      <w:r w:rsidRPr="00355B95">
        <w:rPr>
          <w:rFonts w:ascii="Times New Roman" w:eastAsia="Calibri" w:hAnsi="Times New Roman" w:cs="Times New Roman"/>
          <w:sz w:val="28"/>
          <w:szCs w:val="28"/>
        </w:rPr>
        <w:t>. рублей.</w:t>
      </w:r>
    </w:p>
    <w:p w:rsidR="00453766" w:rsidRPr="005E7D75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. Утвердить </w:t>
      </w:r>
      <w:hyperlink r:id="rId8" w:history="1">
        <w:r w:rsidR="00453766" w:rsidRPr="005E7D7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главных администраторов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и закрепляемые за ними виды (подвиды)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и перечень главных </w:t>
      </w:r>
      <w:proofErr w:type="gramStart"/>
      <w:r w:rsidR="00453766" w:rsidRPr="005E7D75">
        <w:rPr>
          <w:rFonts w:ascii="Times New Roman" w:eastAsia="Calibri" w:hAnsi="Times New Roman" w:cs="Times New Roman"/>
          <w:sz w:val="28"/>
          <w:szCs w:val="28"/>
        </w:rPr>
        <w:t>администраторов  источников финансирования дефицита бюджета</w:t>
      </w:r>
      <w:proofErr w:type="gramEnd"/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Гирейского городского поселения Гулькевичского района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Утвердить объем поступлений доходов в </w:t>
      </w:r>
      <w:r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по кодам видов (подвидов) доходов  на 2020 год, в суммах согласно </w:t>
      </w:r>
      <w:hyperlink r:id="rId9" w:history="1">
        <w:r w:rsidR="00453766"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безвозмездные поступления </w:t>
      </w:r>
      <w:r w:rsidR="00D738F5" w:rsidRPr="00D738F5">
        <w:rPr>
          <w:rFonts w:ascii="Times New Roman" w:eastAsia="Calibri" w:hAnsi="Times New Roman" w:cs="Times New Roman"/>
          <w:sz w:val="28"/>
          <w:szCs w:val="28"/>
        </w:rPr>
        <w:t xml:space="preserve">из других уровней бюджетной системы Российской Федерации 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на 2020 год согласно </w:t>
      </w:r>
      <w:hyperlink r:id="rId10" w:history="1">
        <w:r w:rsidR="00453766" w:rsidRPr="00BC0B3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eastAsia="Calibri" w:hAnsi="Times New Roman" w:cs="Times New Roman"/>
            <w:sz w:val="28"/>
            <w:szCs w:val="28"/>
          </w:rPr>
          <w:t>3</w:t>
        </w:r>
      </w:hyperlink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 пунктом 2 статьи 184.1 Бюджетного кодекса Российской Федерации нормативы </w:t>
      </w:r>
      <w:r w:rsidR="00D738F5">
        <w:rPr>
          <w:rFonts w:ascii="Times New Roman" w:eastAsia="Calibri" w:hAnsi="Times New Roman" w:cs="Times New Roman"/>
          <w:sz w:val="28"/>
          <w:szCs w:val="28"/>
        </w:rPr>
        <w:t xml:space="preserve">распределения доходов в бюджет Гирейского городского поселения 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Гулькевичск</w:t>
      </w:r>
      <w:r w:rsidR="00D738F5">
        <w:rPr>
          <w:rFonts w:ascii="Times New Roman" w:eastAsia="Calibri" w:hAnsi="Times New Roman" w:cs="Times New Roman"/>
          <w:sz w:val="28"/>
          <w:szCs w:val="28"/>
        </w:rPr>
        <w:t>ого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D738F5">
        <w:rPr>
          <w:rFonts w:ascii="Times New Roman" w:eastAsia="Calibri" w:hAnsi="Times New Roman" w:cs="Times New Roman"/>
          <w:sz w:val="28"/>
          <w:szCs w:val="28"/>
        </w:rPr>
        <w:t>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</w:t>
      </w:r>
      <w:r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, направляются в установленном порядке на увеличение расходов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453766" w:rsidRPr="00BC0B38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, не определена, указанные средства </w:t>
      </w:r>
      <w:r w:rsidRPr="00BC0B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направляются на финансовое обеспечение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настоящим решением.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>игнований по разделам и подразделам классификации расходов бюджет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453766" w:rsidRPr="00CD304B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ведомственную структуру расходов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</w:t>
      </w:r>
      <w:hyperlink r:id="rId11" w:history="1">
        <w:r w:rsidR="00453766"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ведомственной структуры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перечень главных распорядителей средств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ведомственной структуры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год: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</w:t>
      </w:r>
      <w:r w:rsidRPr="0069335B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69335B" w:rsidRPr="0069335B">
        <w:rPr>
          <w:rFonts w:ascii="Times New Roman" w:hAnsi="Times New Roman"/>
          <w:sz w:val="28"/>
          <w:szCs w:val="28"/>
        </w:rPr>
        <w:t>126</w:t>
      </w:r>
      <w:r w:rsidRPr="0069335B">
        <w:rPr>
          <w:rFonts w:ascii="Times New Roman" w:hAnsi="Times New Roman"/>
          <w:sz w:val="28"/>
          <w:szCs w:val="28"/>
        </w:rPr>
        <w:t>,0</w:t>
      </w:r>
      <w:r w:rsidRPr="00CD304B">
        <w:rPr>
          <w:rFonts w:ascii="Times New Roman" w:hAnsi="Times New Roman"/>
          <w:sz w:val="28"/>
          <w:szCs w:val="28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F173F0">
        <w:rPr>
          <w:rFonts w:ascii="Times New Roman" w:eastAsia="Calibri" w:hAnsi="Times New Roman" w:cs="Times New Roman"/>
          <w:sz w:val="28"/>
          <w:szCs w:val="28"/>
        </w:rPr>
        <w:t>10,0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финансирования дефицита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Pr="00CD304B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</w:t>
      </w:r>
      <w:hyperlink r:id="rId12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173F0">
        <w:rPr>
          <w:rFonts w:ascii="Times New Roman" w:eastAsia="Calibri" w:hAnsi="Times New Roman" w:cs="Times New Roman"/>
          <w:sz w:val="28"/>
          <w:szCs w:val="28"/>
        </w:rPr>
        <w:t>8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CB7A3D">
        <w:rPr>
          <w:rFonts w:ascii="Times New Roman" w:eastAsia="Calibri" w:hAnsi="Times New Roman" w:cs="Times New Roman"/>
          <w:sz w:val="28"/>
          <w:szCs w:val="28"/>
        </w:rPr>
        <w:t>3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другим бюджетам бюджетной системы Российской Федерации, на 2020 год согласно </w:t>
      </w:r>
      <w:hyperlink r:id="rId13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173F0">
        <w:rPr>
          <w:rFonts w:ascii="Times New Roman" w:eastAsia="Calibri" w:hAnsi="Times New Roman" w:cs="Times New Roman"/>
          <w:sz w:val="28"/>
          <w:szCs w:val="28"/>
        </w:rPr>
        <w:t>9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DD4718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Остатки средств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, сложившиеся на начало текущего финансового года, направляются на оплату заключенных от имени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</w:t>
      </w:r>
      <w:proofErr w:type="gramEnd"/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453766" w:rsidRPr="00220817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7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220817">
        <w:rPr>
          <w:rFonts w:ascii="Times New Roman" w:eastAsia="Calibri" w:hAnsi="Times New Roman" w:cs="Times New Roman"/>
          <w:sz w:val="28"/>
          <w:szCs w:val="28"/>
        </w:rPr>
        <w:t xml:space="preserve">на 2020 год в сумме </w:t>
      </w:r>
      <w:r w:rsidR="00CB7A3D">
        <w:rPr>
          <w:rFonts w:ascii="Times New Roman" w:eastAsia="Calibri" w:hAnsi="Times New Roman" w:cs="Times New Roman"/>
          <w:sz w:val="28"/>
          <w:szCs w:val="28"/>
        </w:rPr>
        <w:t>3179,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CB7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220817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453766" w:rsidRPr="00CD304B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16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453766" w:rsidRPr="00CD304B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453766" w:rsidRPr="00CD304B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14" w:history="1">
        <w:r w:rsidR="00453766" w:rsidRPr="00CD304B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53766" w:rsidRPr="00CD304B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453766" w:rsidRPr="00CD304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53766" w:rsidRPr="00CD304B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пунктом </w:t>
      </w:r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  <w:proofErr w:type="gramEnd"/>
    </w:p>
    <w:p w:rsidR="00453766" w:rsidRPr="00CD304B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 Предоставление субсидий юридическим лицам (за исключением субсидий муниципальным учреждениям, а так же субсидий, указанных в пунктах 6-8 статьи 78 </w:t>
      </w:r>
      <w:r w:rsidR="00453766" w:rsidRPr="00CD304B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2) оказания государственной поддержки субъектам агропромышленного комплекса;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3) оказания государственной поддержки субъектам малого и среднего предпринимательства.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4)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за счет средств межбюджетных трансфертов, полученных на реализацию переданных полномочий поселениями Гулькевичского района.</w:t>
      </w:r>
    </w:p>
    <w:p w:rsidR="00453766" w:rsidRPr="00CD304B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16" w:history="1">
        <w:r w:rsidR="00453766" w:rsidRPr="00CD304B">
          <w:rPr>
            <w:rFonts w:ascii="Times New Roman" w:eastAsia="Calibri" w:hAnsi="Times New Roman" w:cs="Times New Roman"/>
            <w:sz w:val="28"/>
            <w:szCs w:val="28"/>
          </w:rPr>
          <w:t>пунктом 2 статьи 78.1</w:t>
        </w:r>
      </w:hyperlink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7" w:history="1">
        <w:r w:rsidR="00453766" w:rsidRPr="007737B3">
          <w:rPr>
            <w:rFonts w:ascii="Times New Roman" w:eastAsia="Calibri" w:hAnsi="Times New Roman" w:cs="Times New Roman"/>
            <w:sz w:val="28"/>
            <w:szCs w:val="28"/>
            <w:shd w:val="clear" w:color="auto" w:fill="FFFFFF" w:themeFill="background1"/>
          </w:rPr>
          <w:t>приложени</w:t>
        </w:r>
        <w:r w:rsidRPr="007737B3">
          <w:rPr>
            <w:rFonts w:ascii="Times New Roman" w:eastAsia="Calibri" w:hAnsi="Times New Roman" w:cs="Times New Roman"/>
            <w:sz w:val="28"/>
            <w:szCs w:val="28"/>
            <w:shd w:val="clear" w:color="auto" w:fill="FFFFFF" w:themeFill="background1"/>
          </w:rPr>
          <w:t>ем</w:t>
        </w:r>
        <w:r w:rsidR="00453766" w:rsidRPr="007737B3">
          <w:rPr>
            <w:rFonts w:ascii="Times New Roman" w:eastAsia="Calibri" w:hAnsi="Times New Roman" w:cs="Times New Roman"/>
            <w:sz w:val="28"/>
            <w:szCs w:val="28"/>
            <w:shd w:val="clear" w:color="auto" w:fill="FFFFFF" w:themeFill="background1"/>
          </w:rPr>
          <w:t xml:space="preserve"> </w:t>
        </w:r>
      </w:hyperlink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8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CD304B" w:rsidRDefault="007737B3" w:rsidP="004537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19</w:t>
      </w:r>
      <w:r w:rsidR="00453766" w:rsidRPr="00CD304B">
        <w:rPr>
          <w:rFonts w:ascii="Times New Roman" w:hAnsi="Times New Roman"/>
          <w:sz w:val="28"/>
          <w:szCs w:val="28"/>
        </w:rPr>
        <w:t>.</w:t>
      </w:r>
      <w:r w:rsidR="00453766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Увеличить размеры денежного вознаграждения лицам, замещающим муниципальные должности </w:t>
      </w:r>
      <w:r w:rsidR="00F173F0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Гирейского городского поселения Гулькевичского района</w:t>
      </w:r>
      <w:r w:rsidR="00453766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размеры месячных окладов лицам, замещающим должности муниципальной службы в органах местного самоуправления </w:t>
      </w:r>
      <w:r w:rsidR="00F173F0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Гирейского городского поселения Гулькевичского района</w:t>
      </w:r>
      <w:r w:rsidR="00453766" w:rsidRPr="00CD304B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</w:t>
      </w:r>
      <w:r w:rsidR="00453766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2020 года на 3,8 процентов.</w:t>
      </w:r>
    </w:p>
    <w:p w:rsidR="00453766" w:rsidRPr="00C91B74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Установить, что администрация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решения, приводящие к увеличению в 2020 </w:t>
      </w:r>
      <w:r w:rsidR="00CB7A3D">
        <w:rPr>
          <w:rFonts w:ascii="Times New Roman" w:eastAsia="Calibri" w:hAnsi="Times New Roman" w:cs="Times New Roman"/>
          <w:sz w:val="28"/>
          <w:szCs w:val="28"/>
        </w:rPr>
        <w:t>году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органах местного самоуправления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453766" w:rsidRPr="00CD304B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737B3">
        <w:rPr>
          <w:rFonts w:ascii="Times New Roman" w:hAnsi="Times New Roman" w:cs="Times New Roman"/>
          <w:sz w:val="28"/>
          <w:szCs w:val="28"/>
        </w:rPr>
        <w:t>1</w:t>
      </w:r>
      <w:r w:rsidRPr="00CD304B">
        <w:rPr>
          <w:rFonts w:ascii="Times New Roman" w:hAnsi="Times New Roman" w:cs="Times New Roman"/>
          <w:sz w:val="28"/>
          <w:szCs w:val="28"/>
        </w:rPr>
        <w:t xml:space="preserve">. 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CB7A3D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</w:t>
      </w:r>
      <w:r w:rsidRPr="00CD304B">
        <w:rPr>
          <w:rFonts w:ascii="Times New Roman" w:hAnsi="Times New Roman" w:cs="Times New Roman"/>
          <w:sz w:val="28"/>
          <w:szCs w:val="28"/>
        </w:rPr>
        <w:t xml:space="preserve">Гулькевичского района, </w:t>
      </w:r>
      <w:r w:rsidR="00CB7A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D304B">
        <w:rPr>
          <w:rFonts w:ascii="Times New Roman" w:hAnsi="Times New Roman" w:cs="Times New Roman"/>
          <w:sz w:val="28"/>
          <w:szCs w:val="28"/>
        </w:rPr>
        <w:t>с 1 января 2020 года на 3,8 процентов.</w:t>
      </w:r>
    </w:p>
    <w:p w:rsidR="00453766" w:rsidRPr="00F1201E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8"/>
      <w:bookmarkEnd w:id="1"/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8" w:history="1">
        <w:r w:rsidR="00453766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прило</w:t>
      </w:r>
      <w:r w:rsidR="005D0952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10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>к настоящему решению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453766" w:rsidRPr="00F1201E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9" w:history="1">
        <w:r w:rsidR="00453766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в валюте Российской Федерации на 2020 год согласно 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приложению  </w:t>
      </w:r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11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>к настоящему решению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F1201E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район на 2020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год в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5D0952">
        <w:rPr>
          <w:rFonts w:ascii="Times New Roman" w:eastAsia="Calibri" w:hAnsi="Times New Roman" w:cs="Times New Roman"/>
          <w:sz w:val="28"/>
          <w:szCs w:val="28"/>
        </w:rPr>
        <w:t>100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453766" w:rsidRPr="004159A7" w:rsidRDefault="007737B3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53766" w:rsidRPr="004159A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3766" w:rsidRPr="004159A7">
        <w:rPr>
          <w:rFonts w:ascii="Times New Roman" w:hAnsi="Times New Roman" w:cs="Times New Roman"/>
          <w:sz w:val="28"/>
          <w:szCs w:val="28"/>
        </w:rPr>
        <w:t xml:space="preserve">Установить, что в 2020 году предоставление межбюджетных трансфертов из </w:t>
      </w:r>
      <w:r w:rsidR="00F173F0">
        <w:rPr>
          <w:rFonts w:ascii="Times New Roman" w:hAnsi="Times New Roman" w:cs="Times New Roman"/>
          <w:sz w:val="28"/>
          <w:szCs w:val="28"/>
        </w:rPr>
        <w:t>местного бюджета</w:t>
      </w:r>
      <w:r w:rsidR="00453766" w:rsidRPr="004159A7">
        <w:rPr>
          <w:rFonts w:ascii="Times New Roman" w:hAnsi="Times New Roman" w:cs="Times New Roman"/>
          <w:sz w:val="28"/>
          <w:szCs w:val="28"/>
        </w:rPr>
        <w:t xml:space="preserve"> в бюджеты городских и сельских 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бюджетов городских и сельских поселений источником финансового обеспечения которых являются данные межбюджетные трансферты.</w:t>
      </w:r>
      <w:proofErr w:type="gramEnd"/>
    </w:p>
    <w:p w:rsidR="00453766" w:rsidRPr="00727E66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</w:t>
      </w:r>
      <w:r w:rsidR="005D0952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453766" w:rsidRPr="00727E66">
        <w:rPr>
          <w:rFonts w:ascii="Times New Roman" w:eastAsia="Calibri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453766" w:rsidRPr="00727E66" w:rsidRDefault="007737B3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решение в газете «В 24 часа» и разместить на официальном сайте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5D0952" w:rsidRPr="00EF22D0" w:rsidRDefault="007737B3" w:rsidP="005D09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5D0952" w:rsidRPr="00EF22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5D0952" w:rsidRPr="00FC3DB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5D0952" w:rsidRPr="00FC3DB1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453766" w:rsidRPr="004260FB" w:rsidRDefault="007737B3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453766" w:rsidRPr="004260FB">
        <w:rPr>
          <w:rFonts w:ascii="Times New Roman" w:eastAsia="Calibri" w:hAnsi="Times New Roman" w:cs="Times New Roman"/>
          <w:sz w:val="28"/>
          <w:szCs w:val="28"/>
        </w:rPr>
        <w:t xml:space="preserve">.Установить, что в 2020 году получатели средств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4260FB">
        <w:rPr>
          <w:rFonts w:ascii="Times New Roman" w:eastAsia="Calibri" w:hAnsi="Times New Roman" w:cs="Times New Roman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</w:t>
      </w:r>
      <w:proofErr w:type="gramEnd"/>
      <w:r w:rsidR="00F173F0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Гулькевичского района</w:t>
      </w:r>
      <w:r w:rsidR="00453766" w:rsidRPr="004260FB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договора: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а) об оказании услуг связи, о подписке на печатные издания и об их </w:t>
      </w:r>
      <w:r w:rsidRPr="00082AF7">
        <w:rPr>
          <w:rFonts w:ascii="Times New Roman" w:eastAsia="Calibri" w:hAnsi="Times New Roman" w:cs="Times New Roman"/>
          <w:sz w:val="28"/>
          <w:szCs w:val="28"/>
        </w:rPr>
        <w:lastRenderedPageBreak/>
        <w:t>приобретении;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082AF7">
        <w:rPr>
          <w:rFonts w:ascii="Times New Roman" w:hAnsi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F173F0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Pr="00082AF7">
        <w:rPr>
          <w:rFonts w:ascii="Times New Roman" w:hAnsi="Times New Roman"/>
          <w:sz w:val="28"/>
          <w:szCs w:val="28"/>
        </w:rPr>
        <w:t xml:space="preserve"> и иных мероприятий по профессиональному развитию;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д) о приобретении путевок на санаторно-курортное лечение;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е) о проведении мероприятий по тушению пожаров;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 на международных, всероссийских, региональных, национальных и иных </w:t>
      </w:r>
      <w:proofErr w:type="spellStart"/>
      <w:r w:rsidRPr="00082AF7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Pr="00082AF7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и) на приобретение объектов недвижимости в собственность;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786507" w:rsidRDefault="007737B3" w:rsidP="004537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r w:rsidR="00453766" w:rsidRPr="00082A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</w:t>
      </w:r>
      <w:r w:rsidR="00453766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1 января 2020 года.</w:t>
      </w:r>
    </w:p>
    <w:p w:rsidR="004D5002" w:rsidRDefault="004D5002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7"/>
        <w:gridCol w:w="4926"/>
      </w:tblGrid>
      <w:tr w:rsidR="00786507" w:rsidRPr="00786507" w:rsidTr="005D0952">
        <w:trPr>
          <w:jc w:val="right"/>
        </w:trPr>
        <w:tc>
          <w:tcPr>
            <w:tcW w:w="4927" w:type="dxa"/>
            <w:shd w:val="clear" w:color="auto" w:fill="auto"/>
          </w:tcPr>
          <w:p w:rsidR="00786507" w:rsidRDefault="00786507" w:rsidP="005D0952">
            <w:pPr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r w:rsidR="00F34F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83EF5" w:rsidRPr="00786507" w:rsidRDefault="00C83EF5" w:rsidP="005D0952">
            <w:pPr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786507" w:rsidP="005D0952">
            <w:pPr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C83EF5" w:rsidP="005D0952">
            <w:pPr>
              <w:spacing w:after="0" w:line="240" w:lineRule="auto"/>
              <w:ind w:right="316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Р.А Алексеенко</w:t>
            </w:r>
          </w:p>
        </w:tc>
        <w:tc>
          <w:tcPr>
            <w:tcW w:w="4927" w:type="dxa"/>
            <w:shd w:val="clear" w:color="auto" w:fill="auto"/>
          </w:tcPr>
          <w:p w:rsidR="00C83EF5" w:rsidRPr="00786507" w:rsidRDefault="00786507" w:rsidP="005D0952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786507" w:rsidRPr="00786507" w:rsidRDefault="00786507" w:rsidP="005D0952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Default="005D0952" w:rsidP="005D0952">
            <w:pPr>
              <w:spacing w:after="0" w:line="240" w:lineRule="auto"/>
              <w:ind w:left="35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В.И. Ключников</w:t>
            </w:r>
          </w:p>
          <w:p w:rsidR="005D0952" w:rsidRPr="00786507" w:rsidRDefault="005D0952" w:rsidP="00EF6E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6507" w:rsidRPr="00786507" w:rsidRDefault="00786507" w:rsidP="00351852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507" w:rsidRPr="00EF22D0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BC4CB1"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C6" w:rsidRDefault="001114C6" w:rsidP="00EC0981">
      <w:pPr>
        <w:spacing w:after="0" w:line="240" w:lineRule="auto"/>
      </w:pPr>
      <w:r>
        <w:separator/>
      </w:r>
    </w:p>
  </w:endnote>
  <w:endnote w:type="continuationSeparator" w:id="0">
    <w:p w:rsidR="001114C6" w:rsidRDefault="001114C6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C6" w:rsidRDefault="001114C6" w:rsidP="00EC0981">
      <w:pPr>
        <w:spacing w:after="0" w:line="240" w:lineRule="auto"/>
      </w:pPr>
      <w:r>
        <w:separator/>
      </w:r>
    </w:p>
  </w:footnote>
  <w:footnote w:type="continuationSeparator" w:id="0">
    <w:p w:rsidR="001114C6" w:rsidRDefault="001114C6" w:rsidP="00EC0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13300"/>
    <w:rsid w:val="000155F8"/>
    <w:rsid w:val="00021689"/>
    <w:rsid w:val="00021A04"/>
    <w:rsid w:val="00022DFC"/>
    <w:rsid w:val="0003135D"/>
    <w:rsid w:val="000360FD"/>
    <w:rsid w:val="00036C29"/>
    <w:rsid w:val="00060589"/>
    <w:rsid w:val="00065277"/>
    <w:rsid w:val="00081281"/>
    <w:rsid w:val="00082CF7"/>
    <w:rsid w:val="0009608B"/>
    <w:rsid w:val="000A2B84"/>
    <w:rsid w:val="000A65CE"/>
    <w:rsid w:val="000B3DEC"/>
    <w:rsid w:val="000B58E8"/>
    <w:rsid w:val="000B739D"/>
    <w:rsid w:val="000E4511"/>
    <w:rsid w:val="000F061B"/>
    <w:rsid w:val="000F1418"/>
    <w:rsid w:val="001114C6"/>
    <w:rsid w:val="00117F6D"/>
    <w:rsid w:val="00122419"/>
    <w:rsid w:val="00123F71"/>
    <w:rsid w:val="00125E6F"/>
    <w:rsid w:val="00126952"/>
    <w:rsid w:val="001371A2"/>
    <w:rsid w:val="00142E7A"/>
    <w:rsid w:val="00143674"/>
    <w:rsid w:val="001451D5"/>
    <w:rsid w:val="00145A51"/>
    <w:rsid w:val="001475DC"/>
    <w:rsid w:val="00150D97"/>
    <w:rsid w:val="0015381D"/>
    <w:rsid w:val="00165C26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255"/>
    <w:rsid w:val="001E687F"/>
    <w:rsid w:val="001E6BD4"/>
    <w:rsid w:val="001F3F1F"/>
    <w:rsid w:val="00212E79"/>
    <w:rsid w:val="00220E37"/>
    <w:rsid w:val="00232748"/>
    <w:rsid w:val="002363AD"/>
    <w:rsid w:val="00241EF8"/>
    <w:rsid w:val="002711FD"/>
    <w:rsid w:val="00275A87"/>
    <w:rsid w:val="00290D30"/>
    <w:rsid w:val="002924B9"/>
    <w:rsid w:val="002A28A5"/>
    <w:rsid w:val="002A64D2"/>
    <w:rsid w:val="002A713D"/>
    <w:rsid w:val="002A797A"/>
    <w:rsid w:val="002B508C"/>
    <w:rsid w:val="002C5824"/>
    <w:rsid w:val="002E7CB2"/>
    <w:rsid w:val="00301DDA"/>
    <w:rsid w:val="00301F96"/>
    <w:rsid w:val="00326523"/>
    <w:rsid w:val="0033667A"/>
    <w:rsid w:val="00351852"/>
    <w:rsid w:val="00351932"/>
    <w:rsid w:val="00360AD3"/>
    <w:rsid w:val="00370141"/>
    <w:rsid w:val="00371527"/>
    <w:rsid w:val="00371FF7"/>
    <w:rsid w:val="00377F7D"/>
    <w:rsid w:val="00385B88"/>
    <w:rsid w:val="00396B30"/>
    <w:rsid w:val="003A7B06"/>
    <w:rsid w:val="003C1732"/>
    <w:rsid w:val="003C67B4"/>
    <w:rsid w:val="003D1AFD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D9C"/>
    <w:rsid w:val="00417F02"/>
    <w:rsid w:val="00423E70"/>
    <w:rsid w:val="00430D86"/>
    <w:rsid w:val="004339DA"/>
    <w:rsid w:val="004408DD"/>
    <w:rsid w:val="0044683E"/>
    <w:rsid w:val="00452447"/>
    <w:rsid w:val="00453766"/>
    <w:rsid w:val="004635F4"/>
    <w:rsid w:val="00463F0B"/>
    <w:rsid w:val="00465C2A"/>
    <w:rsid w:val="004841A3"/>
    <w:rsid w:val="00484CFB"/>
    <w:rsid w:val="00491EC3"/>
    <w:rsid w:val="00496105"/>
    <w:rsid w:val="00496220"/>
    <w:rsid w:val="004A3350"/>
    <w:rsid w:val="004A36AA"/>
    <w:rsid w:val="004A4087"/>
    <w:rsid w:val="004B081D"/>
    <w:rsid w:val="004C0C05"/>
    <w:rsid w:val="004C3CD8"/>
    <w:rsid w:val="004C6AEF"/>
    <w:rsid w:val="004C79B3"/>
    <w:rsid w:val="004C7B79"/>
    <w:rsid w:val="004D5002"/>
    <w:rsid w:val="004E3524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234D7"/>
    <w:rsid w:val="0052658B"/>
    <w:rsid w:val="00531505"/>
    <w:rsid w:val="00531878"/>
    <w:rsid w:val="0053297A"/>
    <w:rsid w:val="005404D1"/>
    <w:rsid w:val="0055505C"/>
    <w:rsid w:val="00557A18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522C"/>
    <w:rsid w:val="005D0952"/>
    <w:rsid w:val="005D7AD0"/>
    <w:rsid w:val="005E3F7A"/>
    <w:rsid w:val="005F257E"/>
    <w:rsid w:val="006050EC"/>
    <w:rsid w:val="006069DF"/>
    <w:rsid w:val="00630A26"/>
    <w:rsid w:val="0067124D"/>
    <w:rsid w:val="00680F39"/>
    <w:rsid w:val="0069335B"/>
    <w:rsid w:val="00695650"/>
    <w:rsid w:val="006A492B"/>
    <w:rsid w:val="006D5DE9"/>
    <w:rsid w:val="006E7DE0"/>
    <w:rsid w:val="006F308F"/>
    <w:rsid w:val="006F401E"/>
    <w:rsid w:val="006F4053"/>
    <w:rsid w:val="006F6F49"/>
    <w:rsid w:val="00700FF4"/>
    <w:rsid w:val="00701304"/>
    <w:rsid w:val="00702622"/>
    <w:rsid w:val="007075A6"/>
    <w:rsid w:val="00721563"/>
    <w:rsid w:val="00733D30"/>
    <w:rsid w:val="00735705"/>
    <w:rsid w:val="00747B4B"/>
    <w:rsid w:val="0075194C"/>
    <w:rsid w:val="00751F39"/>
    <w:rsid w:val="00762B26"/>
    <w:rsid w:val="00772F1B"/>
    <w:rsid w:val="007737B3"/>
    <w:rsid w:val="007744BF"/>
    <w:rsid w:val="00776560"/>
    <w:rsid w:val="0078172D"/>
    <w:rsid w:val="00786507"/>
    <w:rsid w:val="0079354E"/>
    <w:rsid w:val="0079473F"/>
    <w:rsid w:val="00796532"/>
    <w:rsid w:val="00797C67"/>
    <w:rsid w:val="007B422E"/>
    <w:rsid w:val="007D2460"/>
    <w:rsid w:val="007D274A"/>
    <w:rsid w:val="007D38EC"/>
    <w:rsid w:val="007D3A34"/>
    <w:rsid w:val="007E0A76"/>
    <w:rsid w:val="007E7571"/>
    <w:rsid w:val="007F28F0"/>
    <w:rsid w:val="007F36EE"/>
    <w:rsid w:val="007F56D0"/>
    <w:rsid w:val="007F5F41"/>
    <w:rsid w:val="007F7C6B"/>
    <w:rsid w:val="008021A6"/>
    <w:rsid w:val="00803EAF"/>
    <w:rsid w:val="00807C2C"/>
    <w:rsid w:val="00810994"/>
    <w:rsid w:val="00811341"/>
    <w:rsid w:val="00811FD1"/>
    <w:rsid w:val="00814F5F"/>
    <w:rsid w:val="00816CE4"/>
    <w:rsid w:val="008228F6"/>
    <w:rsid w:val="00852216"/>
    <w:rsid w:val="00852F2A"/>
    <w:rsid w:val="0085447C"/>
    <w:rsid w:val="00856389"/>
    <w:rsid w:val="0086007A"/>
    <w:rsid w:val="00860BA4"/>
    <w:rsid w:val="008611BE"/>
    <w:rsid w:val="00861911"/>
    <w:rsid w:val="0087210F"/>
    <w:rsid w:val="00875A02"/>
    <w:rsid w:val="0088158A"/>
    <w:rsid w:val="008A362C"/>
    <w:rsid w:val="008B382F"/>
    <w:rsid w:val="008B7843"/>
    <w:rsid w:val="008C04C3"/>
    <w:rsid w:val="008C2BB7"/>
    <w:rsid w:val="008C66B2"/>
    <w:rsid w:val="008D450F"/>
    <w:rsid w:val="008E07D9"/>
    <w:rsid w:val="008E5C9A"/>
    <w:rsid w:val="00915F50"/>
    <w:rsid w:val="00920D19"/>
    <w:rsid w:val="00931982"/>
    <w:rsid w:val="00932338"/>
    <w:rsid w:val="009351DF"/>
    <w:rsid w:val="00943654"/>
    <w:rsid w:val="00944A29"/>
    <w:rsid w:val="00947144"/>
    <w:rsid w:val="00951AC1"/>
    <w:rsid w:val="009556F0"/>
    <w:rsid w:val="0096017E"/>
    <w:rsid w:val="00964DBE"/>
    <w:rsid w:val="009729EE"/>
    <w:rsid w:val="00977605"/>
    <w:rsid w:val="00984CF4"/>
    <w:rsid w:val="00991A43"/>
    <w:rsid w:val="009943DA"/>
    <w:rsid w:val="009C531E"/>
    <w:rsid w:val="009D2F6B"/>
    <w:rsid w:val="009D5D6C"/>
    <w:rsid w:val="009E1A13"/>
    <w:rsid w:val="009F3F67"/>
    <w:rsid w:val="009F7B6C"/>
    <w:rsid w:val="00A0344B"/>
    <w:rsid w:val="00A04C0D"/>
    <w:rsid w:val="00A43F40"/>
    <w:rsid w:val="00A52AD9"/>
    <w:rsid w:val="00A624BB"/>
    <w:rsid w:val="00A62B02"/>
    <w:rsid w:val="00A643FD"/>
    <w:rsid w:val="00A76D08"/>
    <w:rsid w:val="00A8330D"/>
    <w:rsid w:val="00A83855"/>
    <w:rsid w:val="00A91AA4"/>
    <w:rsid w:val="00A94CB2"/>
    <w:rsid w:val="00A95896"/>
    <w:rsid w:val="00AA15DA"/>
    <w:rsid w:val="00AB028D"/>
    <w:rsid w:val="00AE0C20"/>
    <w:rsid w:val="00AE0FF7"/>
    <w:rsid w:val="00AE273E"/>
    <w:rsid w:val="00AE6AE4"/>
    <w:rsid w:val="00AF42FC"/>
    <w:rsid w:val="00AF63D7"/>
    <w:rsid w:val="00B01AB1"/>
    <w:rsid w:val="00B20A1F"/>
    <w:rsid w:val="00B23096"/>
    <w:rsid w:val="00B41AD2"/>
    <w:rsid w:val="00B42274"/>
    <w:rsid w:val="00B60448"/>
    <w:rsid w:val="00B614A7"/>
    <w:rsid w:val="00B62033"/>
    <w:rsid w:val="00B63A0B"/>
    <w:rsid w:val="00B74ADE"/>
    <w:rsid w:val="00B76D25"/>
    <w:rsid w:val="00B81591"/>
    <w:rsid w:val="00B819A3"/>
    <w:rsid w:val="00B94417"/>
    <w:rsid w:val="00B95540"/>
    <w:rsid w:val="00B964BD"/>
    <w:rsid w:val="00BB22B4"/>
    <w:rsid w:val="00BB4B2A"/>
    <w:rsid w:val="00BC4CB1"/>
    <w:rsid w:val="00BC6680"/>
    <w:rsid w:val="00BD49D2"/>
    <w:rsid w:val="00BF0358"/>
    <w:rsid w:val="00BF1D6B"/>
    <w:rsid w:val="00BF1F12"/>
    <w:rsid w:val="00C000C8"/>
    <w:rsid w:val="00C0332B"/>
    <w:rsid w:val="00C06CA8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4009B"/>
    <w:rsid w:val="00C44EB6"/>
    <w:rsid w:val="00C45D49"/>
    <w:rsid w:val="00C46107"/>
    <w:rsid w:val="00C612CC"/>
    <w:rsid w:val="00C73C76"/>
    <w:rsid w:val="00C83EF5"/>
    <w:rsid w:val="00C84820"/>
    <w:rsid w:val="00CA06F6"/>
    <w:rsid w:val="00CA2040"/>
    <w:rsid w:val="00CA5852"/>
    <w:rsid w:val="00CB28D6"/>
    <w:rsid w:val="00CB7A3D"/>
    <w:rsid w:val="00CD6276"/>
    <w:rsid w:val="00CE2D38"/>
    <w:rsid w:val="00CF690C"/>
    <w:rsid w:val="00D05F4E"/>
    <w:rsid w:val="00D30CD6"/>
    <w:rsid w:val="00D3664A"/>
    <w:rsid w:val="00D37036"/>
    <w:rsid w:val="00D42B6C"/>
    <w:rsid w:val="00D431EA"/>
    <w:rsid w:val="00D56053"/>
    <w:rsid w:val="00D6193E"/>
    <w:rsid w:val="00D655D1"/>
    <w:rsid w:val="00D7043C"/>
    <w:rsid w:val="00D71975"/>
    <w:rsid w:val="00D738F5"/>
    <w:rsid w:val="00D74751"/>
    <w:rsid w:val="00D766E0"/>
    <w:rsid w:val="00D7701D"/>
    <w:rsid w:val="00D90B98"/>
    <w:rsid w:val="00DA152A"/>
    <w:rsid w:val="00DA282B"/>
    <w:rsid w:val="00DB139C"/>
    <w:rsid w:val="00DB4940"/>
    <w:rsid w:val="00DB631F"/>
    <w:rsid w:val="00DB70CD"/>
    <w:rsid w:val="00DC0F2D"/>
    <w:rsid w:val="00DC6558"/>
    <w:rsid w:val="00DD229C"/>
    <w:rsid w:val="00DE138D"/>
    <w:rsid w:val="00DF320C"/>
    <w:rsid w:val="00E060C2"/>
    <w:rsid w:val="00E201D9"/>
    <w:rsid w:val="00E3059D"/>
    <w:rsid w:val="00E309B7"/>
    <w:rsid w:val="00E30F75"/>
    <w:rsid w:val="00E35B3C"/>
    <w:rsid w:val="00E55ADD"/>
    <w:rsid w:val="00E635AE"/>
    <w:rsid w:val="00E74AC7"/>
    <w:rsid w:val="00E810DE"/>
    <w:rsid w:val="00E905D3"/>
    <w:rsid w:val="00EA29CB"/>
    <w:rsid w:val="00EA4BC8"/>
    <w:rsid w:val="00EA4D00"/>
    <w:rsid w:val="00EB0635"/>
    <w:rsid w:val="00EB0F22"/>
    <w:rsid w:val="00EB286C"/>
    <w:rsid w:val="00EC0981"/>
    <w:rsid w:val="00EC6732"/>
    <w:rsid w:val="00EC6E73"/>
    <w:rsid w:val="00ED07AF"/>
    <w:rsid w:val="00ED5543"/>
    <w:rsid w:val="00EE1328"/>
    <w:rsid w:val="00EF22D0"/>
    <w:rsid w:val="00EF3E6A"/>
    <w:rsid w:val="00EF58CC"/>
    <w:rsid w:val="00EF5F8A"/>
    <w:rsid w:val="00EF6E22"/>
    <w:rsid w:val="00F03E96"/>
    <w:rsid w:val="00F173F0"/>
    <w:rsid w:val="00F34F08"/>
    <w:rsid w:val="00F40217"/>
    <w:rsid w:val="00F4301F"/>
    <w:rsid w:val="00F54F23"/>
    <w:rsid w:val="00F750CB"/>
    <w:rsid w:val="00F752FB"/>
    <w:rsid w:val="00F75F8C"/>
    <w:rsid w:val="00F8581C"/>
    <w:rsid w:val="00FA22E8"/>
    <w:rsid w:val="00FA517B"/>
    <w:rsid w:val="00FA57E3"/>
    <w:rsid w:val="00FA75D5"/>
    <w:rsid w:val="00FB7176"/>
    <w:rsid w:val="00FC178F"/>
    <w:rsid w:val="00FC3DB1"/>
    <w:rsid w:val="00FC63E6"/>
    <w:rsid w:val="00FD074C"/>
    <w:rsid w:val="00FE25E4"/>
    <w:rsid w:val="00FE3089"/>
    <w:rsid w:val="00FE3129"/>
    <w:rsid w:val="00FE5D1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453766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453766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7DE8A4E5CA29B48D5FAA7A78F7966418A90863D8C596BC96F1914FAAEE771CFA5B00DD3DDFF5D886ABDC4E3D74C8I" TargetMode="External"/><Relationship Id="rId18" Type="http://schemas.openxmlformats.org/officeDocument/2006/relationships/hyperlink" Target="consultantplus://offline/ref=7DE8A4E5CA29B48D5FAA7A78F7966418A90863D8C596BC96F1914FAAEE771CFA5B00DD3DDFF5D886A9DA443D74CAI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BDC4D3E74CEI" TargetMode="External"/><Relationship Id="rId17" Type="http://schemas.openxmlformats.org/officeDocument/2006/relationships/hyperlink" Target="consultantplus://offline/ref=7DE8A4E5CA29B48D5FAA7A78F7966418A90863D8C596BC96F1914FAAEE771CFA5B00DD3DDFF5D886AEDF4F3874C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8A4E5CA29B48D5FAA6475E1FA3B12AF0B3CD2C697B5C6A4CD49FDB1271AAF1B40DB6A9DB57DCC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EDF4F3874C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7DE8A4E5CA29B48D5FAA7A78F7966418A90863D8C596BC96F1914FAAEE771CFA5B00DD3DDFF5D886AFDA4F3D74C9I" TargetMode="External"/><Relationship Id="rId19" Type="http://schemas.openxmlformats.org/officeDocument/2006/relationships/hyperlink" Target="consultantplus://offline/ref=7DE8A4E5CA29B48D5FAA7A78F7966418A90863D8C596BC96F1914FAAEE771CFA5B00DD3DDFF5D886A9D94D3874C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E8A4E5CA29B48D5FAA7A78F7966418A90863D8C596BC96F1914FAAEE771CFA5B00DD3DDFF5D886AFDB443C74CCI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B0D82-E8DA-484E-979F-FED4F9F4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acer</cp:lastModifiedBy>
  <cp:revision>9</cp:revision>
  <cp:lastPrinted>2019-12-24T05:48:00Z</cp:lastPrinted>
  <dcterms:created xsi:type="dcterms:W3CDTF">2019-11-12T13:50:00Z</dcterms:created>
  <dcterms:modified xsi:type="dcterms:W3CDTF">2019-12-24T07:58:00Z</dcterms:modified>
</cp:coreProperties>
</file>